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76B1" w14:textId="77777777" w:rsidR="001C20A8" w:rsidRDefault="001C20A8" w:rsidP="002F1EA2">
      <w:pPr>
        <w:widowControl/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sz w:val="44"/>
          <w:szCs w:val="24"/>
          <w:lang w:val="fr-FR"/>
        </w:rPr>
      </w:pPr>
    </w:p>
    <w:p w14:paraId="284EE490" w14:textId="67C31005" w:rsidR="005A4B7C" w:rsidRPr="004464E0" w:rsidRDefault="005A4B7C" w:rsidP="002F1EA2">
      <w:pPr>
        <w:widowControl/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sz w:val="44"/>
          <w:szCs w:val="24"/>
          <w:lang w:val="fr-FR"/>
        </w:rPr>
      </w:pPr>
      <w:r w:rsidRPr="004464E0">
        <w:rPr>
          <w:rFonts w:ascii="Times New Roman" w:hAnsi="Times New Roman" w:cs="Times New Roman"/>
          <w:b/>
          <w:sz w:val="44"/>
          <w:szCs w:val="24"/>
          <w:lang w:val="fr-FR"/>
        </w:rPr>
        <w:t>Etudier en Chine</w:t>
      </w:r>
    </w:p>
    <w:p w14:paraId="75A32BAC" w14:textId="2485A41A" w:rsidR="00133DDC" w:rsidRDefault="00036A72" w:rsidP="002F1EA2">
      <w:pPr>
        <w:widowControl/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sz w:val="32"/>
          <w:szCs w:val="24"/>
          <w:lang w:val="fr-FR"/>
        </w:rPr>
      </w:pPr>
      <w:r w:rsidRPr="00036A72">
        <w:rPr>
          <w:rFonts w:ascii="Times New Roman" w:hAnsi="Times New Roman" w:cs="Times New Roman"/>
          <w:b/>
          <w:sz w:val="32"/>
          <w:szCs w:val="24"/>
          <w:lang w:val="fr-FR"/>
        </w:rPr>
        <w:t>Bourses d’</w:t>
      </w:r>
      <w:r w:rsidR="004514E2" w:rsidRPr="00036A72">
        <w:rPr>
          <w:rFonts w:ascii="Times New Roman" w:hAnsi="Times New Roman" w:cs="Times New Roman"/>
          <w:b/>
          <w:sz w:val="32"/>
          <w:szCs w:val="24"/>
          <w:lang w:val="fr-FR"/>
        </w:rPr>
        <w:t xml:space="preserve">études </w:t>
      </w:r>
      <w:r w:rsidR="002A037D">
        <w:rPr>
          <w:rFonts w:ascii="Times New Roman" w:hAnsi="Times New Roman" w:cs="Times New Roman"/>
          <w:b/>
          <w:sz w:val="32"/>
          <w:szCs w:val="24"/>
          <w:lang w:val="fr-FR"/>
        </w:rPr>
        <w:t>de l’enseignement international du chinois</w:t>
      </w:r>
    </w:p>
    <w:p w14:paraId="0FCF4AA4" w14:textId="77777777" w:rsidR="004257D9" w:rsidRPr="004464E0" w:rsidRDefault="004257D9" w:rsidP="002F1EA2">
      <w:pPr>
        <w:widowControl/>
        <w:shd w:val="clear" w:color="auto" w:fill="FFFFFF"/>
        <w:spacing w:line="330" w:lineRule="atLeast"/>
        <w:jc w:val="center"/>
        <w:rPr>
          <w:rFonts w:asciiTheme="minorEastAsia" w:hAnsiTheme="minorEastAsia" w:cs="Angsana New"/>
          <w:b/>
          <w:sz w:val="44"/>
          <w:szCs w:val="24"/>
          <w:lang w:val="fr-FR"/>
        </w:rPr>
      </w:pPr>
      <w:r w:rsidRPr="004464E0">
        <w:rPr>
          <w:rFonts w:asciiTheme="minorEastAsia" w:hAnsiTheme="minorEastAsia" w:cs="Angsana New"/>
          <w:b/>
          <w:sz w:val="44"/>
          <w:szCs w:val="24"/>
          <w:lang w:val="fr-FR"/>
        </w:rPr>
        <w:t>孔子学院奖学金申请指南</w:t>
      </w:r>
    </w:p>
    <w:p w14:paraId="1E6F3173" w14:textId="77777777" w:rsidR="008C5643" w:rsidRDefault="008C5643" w:rsidP="002C10F8">
      <w:pPr>
        <w:pStyle w:val="Sansinterligne"/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</w:pPr>
    </w:p>
    <w:p w14:paraId="2AC8C146" w14:textId="3DF49A20" w:rsidR="002C10F8" w:rsidRDefault="004514E2" w:rsidP="002C10F8">
      <w:pPr>
        <w:pStyle w:val="Sansinterligne"/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</w:pP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Afin d</w:t>
      </w:r>
      <w:r w:rsidR="00FB7288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'encourager les étu</w:t>
      </w:r>
      <w:r w:rsidR="00646BBF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de</w:t>
      </w:r>
      <w:r w:rsidR="00FB7288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s</w:t>
      </w:r>
      <w:r w:rsidR="00646BBF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de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la langue et </w:t>
      </w:r>
      <w:r w:rsidR="002A7AEE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la découverte </w:t>
      </w:r>
      <w:r w:rsidR="00646BBF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de la</w:t>
      </w:r>
      <w:r w:rsidR="002A7AEE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culture chinoise</w:t>
      </w:r>
      <w:r w:rsid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</w:t>
      </w:r>
      <w:r w:rsidR="002C63F5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ainsi que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de former </w:t>
      </w:r>
      <w:r w:rsidR="00646BBF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des</w:t>
      </w:r>
      <w:r w:rsidR="002C10F8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professeurs de chinois</w:t>
      </w:r>
      <w:r w:rsid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, la Direction G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énérale de l’Institut Confucius</w:t>
      </w:r>
      <w:r w:rsid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, 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ci-après dénommé</w:t>
      </w:r>
      <w:r w:rsidR="00387A10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e</w:t>
      </w:r>
      <w:r w:rsid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le Hanban,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lance </w:t>
      </w:r>
      <w:r w:rsidR="007C475D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un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programme de « Bourses d’études </w:t>
      </w:r>
      <w:r w:rsidR="002A037D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de l’enseignement du chinois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»</w:t>
      </w:r>
      <w:r w:rsidR="00646BBF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.</w:t>
      </w:r>
    </w:p>
    <w:p w14:paraId="6BC987E0" w14:textId="77777777" w:rsidR="00400ABA" w:rsidRPr="002C10F8" w:rsidRDefault="00400ABA" w:rsidP="002C10F8">
      <w:pPr>
        <w:pStyle w:val="Sansinterligne"/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</w:pPr>
    </w:p>
    <w:p w14:paraId="72AB729E" w14:textId="07824B34" w:rsidR="00BC18A4" w:rsidRDefault="002A7AEE" w:rsidP="002C10F8">
      <w:pPr>
        <w:pStyle w:val="Sansinterligne"/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</w:pP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L’</w:t>
      </w:r>
      <w:r w:rsidR="004514E2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objectif </w:t>
      </w:r>
      <w:r w:rsidR="00646BBF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est </w:t>
      </w:r>
      <w:r w:rsidR="004514E2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d’offrir </w:t>
      </w:r>
      <w:r w:rsidR="00646BBF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des aides financières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aux personnes</w:t>
      </w:r>
      <w:r w:rsidR="002C10F8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concernées</w:t>
      </w:r>
      <w:r w:rsidR="004514E2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pour aller </w:t>
      </w:r>
      <w:r w:rsidR="004514E2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étudier dans </w:t>
      </w:r>
      <w:r w:rsidR="00BC18A4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d</w:t>
      </w:r>
      <w:r w:rsidR="004514E2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es universités </w:t>
      </w:r>
      <w:r w:rsidR="00BC18A4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en Ch</w:t>
      </w:r>
      <w:r w:rsidR="005B3D2D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ine </w:t>
      </w:r>
      <w:r w:rsidR="00FB7288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« universités d’accueil » qui </w:t>
      </w:r>
      <w:r w:rsidR="002C10F8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proposent</w:t>
      </w:r>
      <w:r w:rsidR="00FB7288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</w:t>
      </w:r>
      <w:r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aussi</w:t>
      </w:r>
      <w:r w:rsidR="00FB7288" w:rsidRPr="002C10F8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des activités culturelles et sociales afin d’enrichir l’enseignement.</w:t>
      </w:r>
    </w:p>
    <w:p w14:paraId="2C8BBE7E" w14:textId="77777777" w:rsidR="00400ABA" w:rsidRDefault="00400ABA" w:rsidP="002C10F8">
      <w:pPr>
        <w:pStyle w:val="Sansinterligne"/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</w:pPr>
    </w:p>
    <w:p w14:paraId="36590F96" w14:textId="44C4ED7F" w:rsidR="008C5643" w:rsidRPr="002C10F8" w:rsidRDefault="008C5643" w:rsidP="002C10F8">
      <w:pPr>
        <w:pStyle w:val="Sansinterligne"/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Les spécialités des universités telles que Littérature et Langage, Philosophie, Histoire, Médecine Traditionnelle, Musique et</w:t>
      </w:r>
      <w:r w:rsidR="007A0341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Danse etc. sont à consulter sur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le site</w:t>
      </w:r>
      <w:r w:rsidR="00400ABA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</w:t>
      </w:r>
      <w:hyperlink r:id="rId6" w:history="1">
        <w:r w:rsidR="00400ABA" w:rsidRPr="00C14A9F">
          <w:rPr>
            <w:rStyle w:val="Lienhypertexte"/>
            <w:lang w:val="fr-FR"/>
          </w:rPr>
          <w:t>http://cis.chinese.cn/account/login</w:t>
        </w:r>
      </w:hyperlink>
      <w:r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</w:t>
      </w:r>
    </w:p>
    <w:p w14:paraId="11B7AE75" w14:textId="77777777" w:rsidR="00FB7288" w:rsidRPr="00264360" w:rsidRDefault="00FB7288" w:rsidP="004514E2">
      <w:pPr>
        <w:widowControl/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14:paraId="4EAC847D" w14:textId="77777777" w:rsidR="004514E2" w:rsidRPr="0060128B" w:rsidRDefault="004514E2" w:rsidP="00264360">
      <w:pPr>
        <w:pStyle w:val="Paragraphedeliste"/>
        <w:widowControl/>
        <w:numPr>
          <w:ilvl w:val="0"/>
          <w:numId w:val="12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</w:pPr>
      <w:r w:rsidRPr="00264360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Catégor</w:t>
      </w:r>
      <w:r w:rsidR="00133DDC" w:rsidRPr="00264360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ie</w:t>
      </w:r>
      <w:r w:rsidR="00866337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s</w:t>
      </w:r>
      <w:r w:rsidR="00133DDC" w:rsidRPr="00264360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de candidature, condition</w:t>
      </w:r>
      <w:r w:rsidR="00866337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>s</w:t>
      </w:r>
      <w:r w:rsidR="00133DDC" w:rsidRPr="00264360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 d’</w:t>
      </w:r>
      <w:r w:rsidRPr="00264360"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  <w:t xml:space="preserve">admission et </w:t>
      </w:r>
      <w:r w:rsidR="00646BBF" w:rsidRPr="00264360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264360">
        <w:rPr>
          <w:rFonts w:ascii="Times New Roman" w:hAnsi="Times New Roman" w:cs="Times New Roman"/>
          <w:b/>
          <w:sz w:val="24"/>
          <w:szCs w:val="24"/>
          <w:lang w:val="fr-FR"/>
        </w:rPr>
        <w:t>épenses couvertes par l</w:t>
      </w:r>
      <w:r w:rsidR="00C046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es </w:t>
      </w:r>
      <w:r w:rsidRPr="00264360">
        <w:rPr>
          <w:rFonts w:ascii="Times New Roman" w:hAnsi="Times New Roman" w:cs="Times New Roman"/>
          <w:b/>
          <w:sz w:val="24"/>
          <w:szCs w:val="24"/>
          <w:lang w:val="fr-FR"/>
        </w:rPr>
        <w:t>bourse</w:t>
      </w:r>
      <w:r w:rsidR="00C046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s d’études Institut Confucius </w:t>
      </w:r>
    </w:p>
    <w:p w14:paraId="4B637BE9" w14:textId="77777777" w:rsidR="0060128B" w:rsidRPr="00264360" w:rsidRDefault="0060128B" w:rsidP="0060128B">
      <w:pPr>
        <w:pStyle w:val="Paragraphedeliste"/>
        <w:widowControl/>
        <w:shd w:val="clear" w:color="auto" w:fill="FFFFFF"/>
        <w:spacing w:line="330" w:lineRule="atLeast"/>
        <w:ind w:left="720" w:firstLineChars="0" w:firstLine="0"/>
        <w:rPr>
          <w:rFonts w:ascii="Times New Roman" w:eastAsia="SimSun" w:hAnsi="Times New Roman" w:cs="Times New Roman"/>
          <w:b/>
          <w:kern w:val="0"/>
          <w:sz w:val="24"/>
          <w:szCs w:val="24"/>
          <w:lang w:val="fr-FR"/>
        </w:rPr>
      </w:pPr>
    </w:p>
    <w:p w14:paraId="429584F1" w14:textId="45C4462A" w:rsidR="00554B7E" w:rsidRDefault="004514E2" w:rsidP="0026436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L’Institut C</w:t>
      </w:r>
      <w:r w:rsidR="003A794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onfucius propose et coordonne les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bourse</w:t>
      </w:r>
      <w:r w:rsidR="003A794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s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5B2CFE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3A7940">
        <w:rPr>
          <w:rFonts w:ascii="Times New Roman" w:hAnsi="Times New Roman" w:cs="Times New Roman"/>
          <w:sz w:val="24"/>
          <w:szCs w:val="24"/>
          <w:lang w:val="fr-FR"/>
        </w:rPr>
        <w:t>icence</w:t>
      </w:r>
      <w:r w:rsidR="00400AB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B2CF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>aster</w:t>
      </w:r>
      <w:r w:rsidR="00400ABA">
        <w:rPr>
          <w:rFonts w:ascii="Times New Roman" w:hAnsi="Times New Roman" w:cs="Times New Roman"/>
          <w:sz w:val="24"/>
          <w:szCs w:val="24"/>
          <w:lang w:val="fr-FR"/>
        </w:rPr>
        <w:t xml:space="preserve"> et Doctorat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pour l’enseignement du chinois et </w:t>
      </w:r>
      <w:r w:rsidR="00D65BDA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un ensemble de bourses d'études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</w:t>
      </w:r>
      <w:r w:rsidR="002E7A37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d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’un</w:t>
      </w:r>
      <w:r w:rsidR="00646BBF"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e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an</w:t>
      </w:r>
      <w:r w:rsidR="00646BBF"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née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scolaire, d’un semestre. 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B87776">
        <w:rPr>
          <w:rFonts w:ascii="Times New Roman" w:hAnsi="Times New Roman" w:cs="Times New Roman"/>
          <w:sz w:val="24"/>
          <w:szCs w:val="24"/>
          <w:lang w:val="fr-FR"/>
        </w:rPr>
        <w:t>candidats doivent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être de nationalité </w:t>
      </w:r>
      <w:r w:rsidR="00B87776">
        <w:rPr>
          <w:rFonts w:ascii="Times New Roman" w:hAnsi="Times New Roman" w:cs="Times New Roman"/>
          <w:sz w:val="24"/>
          <w:szCs w:val="24"/>
          <w:lang w:val="fr-FR"/>
        </w:rPr>
        <w:t xml:space="preserve">non 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>chinoise, être en bonne santé</w:t>
      </w:r>
      <w:r w:rsidR="00353895">
        <w:rPr>
          <w:rFonts w:ascii="Times New Roman" w:hAnsi="Times New Roman" w:cs="Times New Roman"/>
          <w:sz w:val="24"/>
          <w:szCs w:val="24"/>
          <w:lang w:val="fr-FR"/>
        </w:rPr>
        <w:t xml:space="preserve"> (examen médical à l’arrivée en Chine)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>, âgé</w:t>
      </w:r>
      <w:r w:rsidR="00646BBF" w:rsidRPr="00264360">
        <w:rPr>
          <w:rFonts w:ascii="Times New Roman" w:hAnsi="Times New Roman" w:cs="Times New Roman"/>
          <w:sz w:val="24"/>
          <w:szCs w:val="24"/>
          <w:lang w:val="fr-FR"/>
        </w:rPr>
        <w:t>s de 16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à 35 ans (une dérogation peut être accordée aux professeurs de chinois en poste, jusqu’à 45 ans). L</w:t>
      </w:r>
      <w:r w:rsidR="005B2CFE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bourse</w:t>
      </w:r>
      <w:r w:rsidR="005B2CFE">
        <w:rPr>
          <w:rFonts w:ascii="Times New Roman" w:hAnsi="Times New Roman" w:cs="Times New Roman"/>
          <w:sz w:val="24"/>
          <w:szCs w:val="24"/>
          <w:lang w:val="fr-FR"/>
        </w:rPr>
        <w:t xml:space="preserve">s d’études </w:t>
      </w:r>
      <w:proofErr w:type="gramStart"/>
      <w:r w:rsidR="005B2CFE">
        <w:rPr>
          <w:rFonts w:ascii="Times New Roman" w:hAnsi="Times New Roman" w:cs="Times New Roman"/>
          <w:sz w:val="24"/>
          <w:szCs w:val="24"/>
          <w:lang w:val="fr-FR"/>
        </w:rPr>
        <w:t>sont</w:t>
      </w:r>
      <w:proofErr w:type="gramEnd"/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destinée</w:t>
      </w:r>
      <w:r w:rsidR="005B2CFE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aux étudiants de</w:t>
      </w:r>
      <w:r w:rsidR="00353895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>Institut</w:t>
      </w:r>
      <w:r w:rsidR="0035389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Confucius</w:t>
      </w:r>
      <w:r w:rsidR="00274556">
        <w:rPr>
          <w:rFonts w:ascii="Times New Roman" w:hAnsi="Times New Roman" w:cs="Times New Roman"/>
          <w:sz w:val="24"/>
          <w:szCs w:val="24"/>
          <w:lang w:val="fr-FR"/>
        </w:rPr>
        <w:t xml:space="preserve"> et Classes Confucius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; aux professeurs </w:t>
      </w:r>
      <w:r w:rsidR="0040755D">
        <w:rPr>
          <w:rFonts w:ascii="Times New Roman" w:hAnsi="Times New Roman" w:cs="Times New Roman"/>
          <w:sz w:val="24"/>
          <w:szCs w:val="24"/>
          <w:lang w:val="fr-FR"/>
        </w:rPr>
        <w:t>de chinois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en France ; 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aux </w:t>
      </w:r>
      <w:r w:rsidR="00353895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lauréats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du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concours « Pont ve</w:t>
      </w:r>
      <w:r w:rsidR="008C5643">
        <w:rPr>
          <w:rFonts w:ascii="Times New Roman" w:hAnsi="Times New Roman" w:cs="Times New Roman"/>
          <w:sz w:val="24"/>
          <w:szCs w:val="24"/>
          <w:lang w:val="fr-FR"/>
        </w:rPr>
        <w:t>rs le Chinois » ; aux étudiants</w:t>
      </w:r>
      <w:r w:rsidR="002745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0755D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chinois</w:t>
      </w:r>
      <w:r w:rsidR="005B3D2D">
        <w:rPr>
          <w:rFonts w:ascii="Times New Roman" w:hAnsi="Times New Roman" w:cs="Times New Roman"/>
          <w:sz w:val="24"/>
          <w:szCs w:val="24"/>
          <w:lang w:val="fr-FR"/>
        </w:rPr>
        <w:t xml:space="preserve"> ayant de bons résultats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; aux </w:t>
      </w:r>
      <w:r w:rsidR="008C5643">
        <w:rPr>
          <w:rFonts w:ascii="Times New Roman" w:hAnsi="Times New Roman" w:cs="Times New Roman"/>
          <w:sz w:val="24"/>
          <w:szCs w:val="24"/>
          <w:lang w:val="fr-FR"/>
        </w:rPr>
        <w:t xml:space="preserve">candidats ayant les 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meilleurs </w:t>
      </w:r>
      <w:r w:rsidR="008C5643">
        <w:rPr>
          <w:rFonts w:ascii="Times New Roman" w:hAnsi="Times New Roman" w:cs="Times New Roman"/>
          <w:sz w:val="24"/>
          <w:szCs w:val="24"/>
          <w:lang w:val="fr-FR"/>
        </w:rPr>
        <w:t>résultats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au test HSK</w:t>
      </w:r>
      <w:r w:rsidR="0040755D">
        <w:rPr>
          <w:rFonts w:ascii="Times New Roman" w:hAnsi="Times New Roman" w:cs="Times New Roman"/>
          <w:sz w:val="24"/>
          <w:szCs w:val="24"/>
          <w:lang w:val="fr-FR"/>
        </w:rPr>
        <w:t xml:space="preserve"> (test de compétences linguistiques) et BCT (Business Chinese Test)</w:t>
      </w:r>
      <w:r w:rsidR="00D65BD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517069E" w14:textId="2F65917F" w:rsidR="002A037D" w:rsidRDefault="002A037D" w:rsidP="0026436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A3910FB" w14:textId="5A4D515D" w:rsidR="00965AFE" w:rsidRPr="00AE101B" w:rsidRDefault="00965AFE" w:rsidP="00965AFE">
      <w:pPr>
        <w:pStyle w:val="Paragraphedeliste"/>
        <w:ind w:left="720" w:firstLineChars="0" w:firstLine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3373101" w14:textId="77777777" w:rsidR="00965AFE" w:rsidRPr="00AE101B" w:rsidRDefault="00965AFE" w:rsidP="00965AFE">
      <w:pPr>
        <w:pStyle w:val="Paragraphedeliste"/>
        <w:ind w:left="720" w:firstLineChars="0" w:firstLine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68B9485" w14:textId="6D63211D" w:rsidR="002A037D" w:rsidRDefault="002A037D" w:rsidP="002A037D">
      <w:pPr>
        <w:pStyle w:val="Paragraphedeliste"/>
        <w:numPr>
          <w:ilvl w:val="0"/>
          <w:numId w:val="19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965AF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Bourse de Doctorat en enseignement du Chinois. </w:t>
      </w:r>
      <w:r w:rsidRPr="00965AFE">
        <w:rPr>
          <w:rFonts w:ascii="Times New Roman" w:hAnsi="Times New Roman" w:cs="Times New Roman"/>
          <w:b/>
          <w:bCs/>
          <w:sz w:val="24"/>
          <w:szCs w:val="24"/>
        </w:rPr>
        <w:t>(DTCSOL: Doctor’s Degree in Teaching Chinese to Speakers of Other Languages)</w:t>
      </w:r>
    </w:p>
    <w:p w14:paraId="0B23E9CE" w14:textId="77777777" w:rsidR="00965AFE" w:rsidRPr="00965AFE" w:rsidRDefault="00965AFE" w:rsidP="00965AFE">
      <w:pPr>
        <w:pStyle w:val="Paragraphedeliste"/>
        <w:ind w:left="720" w:firstLineChars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C279A" w14:textId="37A8F42B" w:rsidR="002A037D" w:rsidRPr="00965AFE" w:rsidRDefault="00965AFE" w:rsidP="00965AFE">
      <w:pPr>
        <w:pStyle w:val="Paragraphedeliste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965AFE">
        <w:rPr>
          <w:rFonts w:ascii="Times New Roman" w:hAnsi="Times New Roman" w:cs="Times New Roman"/>
          <w:sz w:val="24"/>
          <w:szCs w:val="24"/>
          <w:lang w:val="fr-FR"/>
        </w:rPr>
        <w:t>Être titulaire d’un Master en enseignement du chinois, en linguistique ou un diplôme équivalent.</w:t>
      </w:r>
    </w:p>
    <w:p w14:paraId="4BDDC357" w14:textId="41D44630" w:rsidR="002A037D" w:rsidRPr="00965AFE" w:rsidRDefault="002A037D" w:rsidP="00965AFE">
      <w:pPr>
        <w:pStyle w:val="Paragraphedeliste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965AFE">
        <w:rPr>
          <w:rFonts w:ascii="Times New Roman" w:hAnsi="Times New Roman" w:cs="Times New Roman"/>
          <w:sz w:val="24"/>
          <w:szCs w:val="24"/>
          <w:lang w:val="fr-FR"/>
        </w:rPr>
        <w:t xml:space="preserve">Les candidats doivent avoir passé le HSK </w:t>
      </w:r>
      <w:r w:rsidR="00965AFE" w:rsidRPr="00965AFE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965AFE">
        <w:rPr>
          <w:rFonts w:ascii="Times New Roman" w:hAnsi="Times New Roman" w:cs="Times New Roman"/>
          <w:sz w:val="24"/>
          <w:szCs w:val="24"/>
          <w:lang w:val="fr-FR"/>
        </w:rPr>
        <w:t xml:space="preserve"> avec une note supérieure ou égale à 20</w:t>
      </w:r>
      <w:r w:rsidR="00965AFE" w:rsidRPr="00965AFE">
        <w:rPr>
          <w:rFonts w:ascii="Times New Roman" w:hAnsi="Times New Roman" w:cs="Times New Roman"/>
          <w:sz w:val="24"/>
          <w:szCs w:val="24"/>
          <w:lang w:val="fr-FR"/>
        </w:rPr>
        <w:t>0</w:t>
      </w:r>
      <w:r w:rsidRPr="00965AFE">
        <w:rPr>
          <w:rFonts w:ascii="Times New Roman" w:hAnsi="Times New Roman" w:cs="Times New Roman"/>
          <w:sz w:val="24"/>
          <w:szCs w:val="24"/>
          <w:lang w:val="fr-FR"/>
        </w:rPr>
        <w:t xml:space="preserve"> points et un minimum de 60 points au HSKK (niveau </w:t>
      </w:r>
      <w:r w:rsidR="00965AFE" w:rsidRPr="00965AFE">
        <w:rPr>
          <w:rFonts w:ascii="Times New Roman" w:hAnsi="Times New Roman" w:cs="Times New Roman"/>
          <w:sz w:val="24"/>
          <w:szCs w:val="24"/>
          <w:lang w:val="fr-FR"/>
        </w:rPr>
        <w:t>avancé</w:t>
      </w:r>
      <w:r w:rsidRPr="00965AF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BC6911">
        <w:rPr>
          <w:rFonts w:ascii="Times New Roman" w:hAnsi="Times New Roman" w:cs="Times New Roman"/>
          <w:sz w:val="24"/>
          <w:szCs w:val="24"/>
          <w:lang w:val="fr-FR"/>
        </w:rPr>
        <w:t xml:space="preserve"> et de deux ans d’expérience dans l’enseignement du chinois.</w:t>
      </w:r>
    </w:p>
    <w:p w14:paraId="090BE666" w14:textId="017C571B" w:rsidR="002A037D" w:rsidRPr="00965AFE" w:rsidRDefault="002A037D" w:rsidP="00965AFE">
      <w:pPr>
        <w:pStyle w:val="Paragraphedeliste"/>
        <w:widowControl/>
        <w:numPr>
          <w:ilvl w:val="0"/>
          <w:numId w:val="22"/>
        </w:numPr>
        <w:ind w:firstLineChars="0"/>
        <w:jc w:val="lef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65AFE">
        <w:rPr>
          <w:rFonts w:ascii="Times New Roman" w:hAnsi="Times New Roman" w:cs="Times New Roman"/>
          <w:sz w:val="24"/>
          <w:szCs w:val="24"/>
          <w:lang w:val="fr-FR"/>
        </w:rPr>
        <w:t xml:space="preserve">Bourse de </w:t>
      </w:r>
      <w:r w:rsidR="00965AFE" w:rsidRPr="00965AFE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965AFE">
        <w:rPr>
          <w:rFonts w:ascii="Times New Roman" w:hAnsi="Times New Roman" w:cs="Times New Roman"/>
          <w:sz w:val="24"/>
          <w:szCs w:val="24"/>
          <w:lang w:val="fr-FR"/>
        </w:rPr>
        <w:t xml:space="preserve"> ans maximum</w:t>
      </w:r>
    </w:p>
    <w:p w14:paraId="19690E9D" w14:textId="77777777" w:rsidR="002A037D" w:rsidRPr="002A037D" w:rsidRDefault="002A037D" w:rsidP="00965AFE">
      <w:pPr>
        <w:pStyle w:val="Paragraphedeliste"/>
        <w:widowControl/>
        <w:ind w:left="1440" w:firstLineChars="0" w:firstLine="0"/>
        <w:jc w:val="lef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43DA65" w14:textId="77777777" w:rsidR="002A037D" w:rsidRPr="002A037D" w:rsidRDefault="002A037D" w:rsidP="00965AFE">
      <w:pPr>
        <w:pStyle w:val="Paragraphedeliste"/>
        <w:widowControl/>
        <w:ind w:left="1440" w:firstLineChars="0" w:firstLine="0"/>
        <w:jc w:val="lef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3B83FA6" w14:textId="197682C2" w:rsidR="004514E2" w:rsidRPr="00965AFE" w:rsidRDefault="004514E2" w:rsidP="00965AFE">
      <w:pPr>
        <w:pStyle w:val="Paragraphedeliste"/>
        <w:widowControl/>
        <w:numPr>
          <w:ilvl w:val="0"/>
          <w:numId w:val="19"/>
        </w:numPr>
        <w:ind w:firstLineChars="0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  <w:r w:rsidRPr="00BC6911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Bourse de Master en </w:t>
      </w:r>
      <w:r w:rsidR="00965AFE" w:rsidRPr="00BC6911">
        <w:rPr>
          <w:rFonts w:ascii="Times New Roman" w:hAnsi="Times New Roman" w:cs="Times New Roman"/>
          <w:b/>
          <w:bCs/>
          <w:sz w:val="24"/>
          <w:szCs w:val="24"/>
          <w:lang w:val="fr-FR"/>
        </w:rPr>
        <w:t>Chinois Langue Etrangère</w:t>
      </w:r>
      <w:r w:rsidR="00BC6911" w:rsidRPr="00BC6911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="00965AFE" w:rsidRPr="00BC691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65AFE" w:rsidRPr="00965AFE">
        <w:rPr>
          <w:rFonts w:ascii="Times New Roman" w:hAnsi="Times New Roman" w:cs="Times New Roman"/>
          <w:b/>
          <w:bCs/>
          <w:sz w:val="24"/>
          <w:szCs w:val="24"/>
        </w:rPr>
        <w:t xml:space="preserve">(MTCSOL: </w:t>
      </w:r>
      <w:proofErr w:type="gramStart"/>
      <w:r w:rsidR="00965AFE" w:rsidRPr="00965AFE">
        <w:rPr>
          <w:rFonts w:ascii="Times New Roman" w:hAnsi="Times New Roman" w:cs="Times New Roman"/>
          <w:b/>
          <w:bCs/>
          <w:sz w:val="24"/>
          <w:szCs w:val="24"/>
        </w:rPr>
        <w:t>Master</w:t>
      </w:r>
      <w:r w:rsidR="001C2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965AFE" w:rsidRPr="00965AFE">
        <w:rPr>
          <w:rFonts w:ascii="Times New Roman" w:hAnsi="Times New Roman" w:cs="Times New Roman"/>
          <w:b/>
          <w:bCs/>
          <w:sz w:val="24"/>
          <w:szCs w:val="24"/>
        </w:rPr>
        <w:t>Degree in Teaching</w:t>
      </w:r>
      <w:proofErr w:type="gramEnd"/>
      <w:r w:rsidR="00965AFE" w:rsidRPr="00965AFE">
        <w:rPr>
          <w:rFonts w:ascii="Times New Roman" w:hAnsi="Times New Roman" w:cs="Times New Roman"/>
          <w:b/>
          <w:bCs/>
          <w:sz w:val="24"/>
          <w:szCs w:val="24"/>
        </w:rPr>
        <w:t xml:space="preserve"> Chin</w:t>
      </w:r>
      <w:r w:rsidR="00F2277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65AFE" w:rsidRPr="00965AFE">
        <w:rPr>
          <w:rFonts w:ascii="Times New Roman" w:hAnsi="Times New Roman" w:cs="Times New Roman"/>
          <w:b/>
          <w:bCs/>
          <w:sz w:val="24"/>
          <w:szCs w:val="24"/>
        </w:rPr>
        <w:t>se to Speakers of Other Languages)</w:t>
      </w:r>
    </w:p>
    <w:p w14:paraId="12418AB4" w14:textId="77777777" w:rsidR="00965AFE" w:rsidRPr="00965AFE" w:rsidRDefault="00965AFE" w:rsidP="00965AFE">
      <w:pPr>
        <w:pStyle w:val="Paragraphedeliste"/>
        <w:widowControl/>
        <w:ind w:left="720" w:firstLineChars="0" w:firstLine="0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</w:p>
    <w:p w14:paraId="7E6EA7C8" w14:textId="4607F815" w:rsidR="004514E2" w:rsidRPr="00264360" w:rsidRDefault="00965AFE" w:rsidP="004514E2">
      <w:pPr>
        <w:pStyle w:val="Paragraphedeliste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Les candidats doivent une licence</w:t>
      </w:r>
    </w:p>
    <w:p w14:paraId="762793D2" w14:textId="51CADEE8" w:rsidR="0040755D" w:rsidRPr="0040755D" w:rsidRDefault="004514E2" w:rsidP="004514E2">
      <w:pPr>
        <w:pStyle w:val="Paragraphedeliste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Les candidats doivent avoir passé </w:t>
      </w:r>
      <w:r w:rsidRPr="00965AFE">
        <w:rPr>
          <w:rFonts w:ascii="Times New Roman" w:hAnsi="Times New Roman" w:cs="Times New Roman"/>
          <w:sz w:val="24"/>
          <w:szCs w:val="24"/>
          <w:lang w:val="fr-FR"/>
        </w:rPr>
        <w:t>le HSK 5 avec u</w:t>
      </w:r>
      <w:r w:rsidR="00C14729" w:rsidRPr="00965AFE">
        <w:rPr>
          <w:rFonts w:ascii="Times New Roman" w:hAnsi="Times New Roman" w:cs="Times New Roman"/>
          <w:sz w:val="24"/>
          <w:szCs w:val="24"/>
          <w:lang w:val="fr-FR"/>
        </w:rPr>
        <w:t>ne note supérieure ou égale à 21</w:t>
      </w:r>
      <w:r w:rsidRPr="00965AFE">
        <w:rPr>
          <w:rFonts w:ascii="Times New Roman" w:hAnsi="Times New Roman" w:cs="Times New Roman"/>
          <w:sz w:val="24"/>
          <w:szCs w:val="24"/>
          <w:lang w:val="fr-FR"/>
        </w:rPr>
        <w:t>0 point</w:t>
      </w:r>
      <w:r w:rsidR="00B74C25" w:rsidRPr="00965AFE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65AFE" w:rsidRPr="00965AFE">
        <w:rPr>
          <w:rFonts w:ascii="Times New Roman" w:hAnsi="Times New Roman" w:cs="Times New Roman"/>
          <w:sz w:val="24"/>
          <w:szCs w:val="24"/>
          <w:lang w:val="fr-FR"/>
        </w:rPr>
        <w:t xml:space="preserve"> et un minimum </w:t>
      </w:r>
      <w:r w:rsidR="00BC691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C14729" w:rsidRPr="00965AFE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965AFE">
        <w:rPr>
          <w:rFonts w:ascii="Times New Roman" w:hAnsi="Times New Roman" w:cs="Times New Roman"/>
          <w:sz w:val="24"/>
          <w:szCs w:val="24"/>
          <w:lang w:val="fr-FR"/>
        </w:rPr>
        <w:t>0 point</w:t>
      </w:r>
      <w:r w:rsidR="00B74C25" w:rsidRPr="00965AFE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C1472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au HSKK (niveau </w:t>
      </w:r>
      <w:r w:rsidR="00432F21">
        <w:rPr>
          <w:rFonts w:ascii="Times New Roman" w:hAnsi="Times New Roman" w:cs="Times New Roman"/>
          <w:sz w:val="24"/>
          <w:szCs w:val="24"/>
          <w:lang w:val="fr-FR"/>
        </w:rPr>
        <w:t>intermédiaire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C10D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147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A538E32" w14:textId="17713FF5" w:rsidR="00965AFE" w:rsidRDefault="00261F91" w:rsidP="00623A94">
      <w:pPr>
        <w:pStyle w:val="Paragraphedeliste"/>
        <w:widowControl/>
        <w:numPr>
          <w:ilvl w:val="0"/>
          <w:numId w:val="3"/>
        </w:numPr>
        <w:spacing w:line="330" w:lineRule="atLeast"/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6322B7">
        <w:rPr>
          <w:rFonts w:ascii="Times New Roman" w:hAnsi="Times New Roman" w:cs="Times New Roman"/>
          <w:sz w:val="24"/>
          <w:szCs w:val="24"/>
          <w:lang w:val="fr-FR"/>
        </w:rPr>
        <w:t xml:space="preserve">Priorité sera donnée aux candidats </w:t>
      </w:r>
      <w:r w:rsidR="00864D61">
        <w:rPr>
          <w:rFonts w:ascii="Times New Roman" w:hAnsi="Times New Roman" w:cs="Times New Roman"/>
          <w:sz w:val="24"/>
          <w:szCs w:val="24"/>
          <w:lang w:val="fr-FR"/>
        </w:rPr>
        <w:t xml:space="preserve">pouvant produire </w:t>
      </w:r>
      <w:r w:rsidRPr="006322B7">
        <w:rPr>
          <w:rFonts w:ascii="Times New Roman" w:hAnsi="Times New Roman" w:cs="Times New Roman"/>
          <w:sz w:val="24"/>
          <w:szCs w:val="24"/>
          <w:lang w:val="fr-FR"/>
        </w:rPr>
        <w:t>une</w:t>
      </w:r>
      <w:r w:rsidR="00864D61">
        <w:rPr>
          <w:rFonts w:ascii="Times New Roman" w:hAnsi="Times New Roman" w:cs="Times New Roman"/>
          <w:sz w:val="24"/>
          <w:szCs w:val="24"/>
          <w:lang w:val="fr-FR"/>
        </w:rPr>
        <w:t xml:space="preserve"> promesse d’embauche</w:t>
      </w:r>
      <w:r w:rsidR="00E51685">
        <w:rPr>
          <w:rFonts w:ascii="Times New Roman" w:hAnsi="Times New Roman" w:cs="Times New Roman"/>
          <w:sz w:val="24"/>
          <w:szCs w:val="24"/>
          <w:lang w:val="fr-FR"/>
        </w:rPr>
        <w:t xml:space="preserve"> d’une institution</w:t>
      </w:r>
      <w:r w:rsidR="00432F21" w:rsidRPr="006322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514E2" w:rsidRPr="006322B7">
        <w:rPr>
          <w:rFonts w:ascii="Times New Roman" w:hAnsi="Times New Roman" w:cs="Times New Roman"/>
          <w:sz w:val="24"/>
          <w:szCs w:val="24"/>
          <w:lang w:val="fr-FR"/>
        </w:rPr>
        <w:t xml:space="preserve">à enseigner le chinois </w:t>
      </w:r>
      <w:r w:rsidR="006322B7" w:rsidRPr="006322B7">
        <w:rPr>
          <w:rFonts w:ascii="Times New Roman" w:hAnsi="Times New Roman" w:cs="Times New Roman"/>
          <w:sz w:val="24"/>
          <w:szCs w:val="24"/>
          <w:lang w:val="fr-FR"/>
        </w:rPr>
        <w:t>au terme de son Master</w:t>
      </w:r>
      <w:r w:rsidRPr="006322B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089209" w14:textId="43F6ECE1" w:rsidR="00965AFE" w:rsidRPr="00623A94" w:rsidRDefault="00965AFE" w:rsidP="00623A94">
      <w:pPr>
        <w:pStyle w:val="Paragraphedeliste"/>
        <w:widowControl/>
        <w:numPr>
          <w:ilvl w:val="0"/>
          <w:numId w:val="3"/>
        </w:numPr>
        <w:spacing w:line="330" w:lineRule="atLeast"/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623A94">
        <w:rPr>
          <w:rFonts w:ascii="Times New Roman" w:hAnsi="Times New Roman" w:cs="Times New Roman"/>
          <w:sz w:val="24"/>
          <w:szCs w:val="24"/>
          <w:lang w:val="fr-FR"/>
        </w:rPr>
        <w:t>Bourse de 2 ans maximum</w:t>
      </w:r>
    </w:p>
    <w:p w14:paraId="3D37FBF4" w14:textId="77777777" w:rsidR="00631650" w:rsidRPr="003A7940" w:rsidRDefault="00631650" w:rsidP="0063165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7C98D45" w14:textId="6ED657E6" w:rsidR="00F1637A" w:rsidRPr="00965AFE" w:rsidRDefault="00F1637A" w:rsidP="00965AFE">
      <w:pPr>
        <w:pStyle w:val="Paragraphedeliste"/>
        <w:widowControl/>
        <w:numPr>
          <w:ilvl w:val="0"/>
          <w:numId w:val="19"/>
        </w:numPr>
        <w:shd w:val="clear" w:color="auto" w:fill="FFFFFF"/>
        <w:spacing w:line="330" w:lineRule="atLeast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BC69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Bourse de </w:t>
      </w:r>
      <w:r w:rsidR="00866337" w:rsidRPr="00BC6911"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r w:rsidRPr="00BC69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icence en </w:t>
      </w:r>
      <w:r w:rsidR="00965AFE" w:rsidRPr="00BC6911">
        <w:rPr>
          <w:rFonts w:ascii="Times New Roman" w:hAnsi="Times New Roman" w:cs="Times New Roman"/>
          <w:b/>
          <w:sz w:val="24"/>
          <w:szCs w:val="24"/>
          <w:lang w:val="fr-FR"/>
        </w:rPr>
        <w:t>Chinois Langue Etrangère</w:t>
      </w:r>
      <w:r w:rsidR="00BC6911" w:rsidRPr="00BC691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965AFE" w:rsidRPr="00BC69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65AFE" w:rsidRPr="00965AFE">
        <w:rPr>
          <w:rFonts w:ascii="Times New Roman" w:hAnsi="Times New Roman" w:cs="Times New Roman"/>
          <w:b/>
          <w:sz w:val="24"/>
          <w:szCs w:val="24"/>
        </w:rPr>
        <w:t xml:space="preserve">(BTCSOL: </w:t>
      </w:r>
      <w:proofErr w:type="gramStart"/>
      <w:r w:rsidR="00965AFE" w:rsidRPr="00965AFE">
        <w:rPr>
          <w:rFonts w:ascii="Times New Roman" w:hAnsi="Times New Roman" w:cs="Times New Roman"/>
          <w:b/>
          <w:sz w:val="24"/>
          <w:szCs w:val="24"/>
        </w:rPr>
        <w:t>Bachelor</w:t>
      </w:r>
      <w:r w:rsidR="00F22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AFE" w:rsidRPr="00965AFE">
        <w:rPr>
          <w:rFonts w:ascii="Times New Roman" w:hAnsi="Times New Roman" w:cs="Times New Roman"/>
          <w:b/>
          <w:sz w:val="24"/>
          <w:szCs w:val="24"/>
        </w:rPr>
        <w:t>Degree in Teaching</w:t>
      </w:r>
      <w:proofErr w:type="gramEnd"/>
      <w:r w:rsidR="00965AFE" w:rsidRPr="00965AFE">
        <w:rPr>
          <w:rFonts w:ascii="Times New Roman" w:hAnsi="Times New Roman" w:cs="Times New Roman"/>
          <w:b/>
          <w:sz w:val="24"/>
          <w:szCs w:val="24"/>
        </w:rPr>
        <w:t xml:space="preserve"> Chines</w:t>
      </w:r>
      <w:r w:rsidR="00F22777">
        <w:rPr>
          <w:rFonts w:ascii="Times New Roman" w:hAnsi="Times New Roman" w:cs="Times New Roman"/>
          <w:b/>
          <w:sz w:val="24"/>
          <w:szCs w:val="24"/>
        </w:rPr>
        <w:t>e</w:t>
      </w:r>
      <w:r w:rsidR="00965AFE" w:rsidRPr="00965AFE">
        <w:rPr>
          <w:rFonts w:ascii="Times New Roman" w:hAnsi="Times New Roman" w:cs="Times New Roman"/>
          <w:b/>
          <w:sz w:val="24"/>
          <w:szCs w:val="24"/>
        </w:rPr>
        <w:t xml:space="preserve"> to Speakers of Other Languages)</w:t>
      </w:r>
    </w:p>
    <w:p w14:paraId="1DC39FC2" w14:textId="77777777" w:rsidR="00623A94" w:rsidRPr="00AE101B" w:rsidRDefault="00623A94" w:rsidP="00623A94">
      <w:pPr>
        <w:pStyle w:val="Paragraphedeliste"/>
        <w:widowControl/>
        <w:shd w:val="clear" w:color="auto" w:fill="FFFFFF"/>
        <w:spacing w:line="330" w:lineRule="atLeast"/>
        <w:ind w:left="1080" w:firstLineChars="0" w:firstLine="0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1C5D7146" w14:textId="11B66815" w:rsidR="00F1637A" w:rsidRPr="003A7940" w:rsidRDefault="00D90A9B" w:rsidP="00F1637A">
      <w:pPr>
        <w:pStyle w:val="Paragraphedeliste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3A794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Etre titulaire d</w:t>
      </w:r>
      <w:r w:rsidR="00763AD4" w:rsidRPr="003A794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u</w:t>
      </w:r>
      <w:r w:rsidRPr="003A794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bac</w:t>
      </w:r>
      <w:r w:rsidR="00763AD4" w:rsidRPr="003A794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calauréat. </w:t>
      </w:r>
    </w:p>
    <w:p w14:paraId="47CF421A" w14:textId="28DBB6CA" w:rsidR="00F1637A" w:rsidRPr="00623A94" w:rsidRDefault="00F1637A" w:rsidP="00F1637A">
      <w:pPr>
        <w:pStyle w:val="Paragraphedeliste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Les candidats doivent avoir passé </w:t>
      </w:r>
      <w:r w:rsidR="00C14729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le HSK 4 avec une note supérieure ou égale à 210 points </w:t>
      </w:r>
      <w:r w:rsidR="00623A94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et un minimum de </w:t>
      </w:r>
      <w:r w:rsidR="00C14729" w:rsidRPr="00623A94">
        <w:rPr>
          <w:rFonts w:ascii="Times New Roman" w:hAnsi="Times New Roman" w:cs="Times New Roman"/>
          <w:sz w:val="24"/>
          <w:szCs w:val="24"/>
          <w:lang w:val="fr-FR"/>
        </w:rPr>
        <w:t>60 points au HSKK (niveau intermédiair</w:t>
      </w:r>
      <w:r w:rsidR="00D90A9B" w:rsidRPr="00623A9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23A94">
        <w:rPr>
          <w:rFonts w:ascii="Times New Roman" w:hAnsi="Times New Roman" w:cs="Times New Roman"/>
          <w:sz w:val="24"/>
          <w:szCs w:val="24"/>
          <w:lang w:val="fr-FR"/>
        </w:rPr>
        <w:t>).</w:t>
      </w:r>
      <w:r w:rsidR="00C14729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527B7B5" w14:textId="4B042997" w:rsidR="00F1637A" w:rsidRPr="00623A94" w:rsidRDefault="00C14729" w:rsidP="00C14729">
      <w:pPr>
        <w:pStyle w:val="Paragraphedeliste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623A94">
        <w:rPr>
          <w:rFonts w:ascii="Times New Roman" w:hAnsi="Times New Roman" w:cs="Times New Roman"/>
          <w:sz w:val="24"/>
          <w:szCs w:val="24"/>
          <w:lang w:val="fr-FR"/>
        </w:rPr>
        <w:t>Priorité sera donnée aux étudiants des Instituts Confucius.</w:t>
      </w:r>
    </w:p>
    <w:p w14:paraId="79BC666F" w14:textId="29F23F00" w:rsidR="00623A94" w:rsidRPr="00623A94" w:rsidRDefault="00623A94" w:rsidP="00C14729">
      <w:pPr>
        <w:pStyle w:val="Paragraphedeliste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623A94">
        <w:rPr>
          <w:rFonts w:ascii="Times New Roman" w:hAnsi="Times New Roman" w:cs="Times New Roman"/>
          <w:sz w:val="24"/>
          <w:szCs w:val="24"/>
          <w:lang w:val="fr-FR"/>
        </w:rPr>
        <w:t>Bourse de 4 ans maximum</w:t>
      </w:r>
    </w:p>
    <w:p w14:paraId="0FBF99E9" w14:textId="77777777" w:rsidR="00C14729" w:rsidRPr="00C14729" w:rsidRDefault="00C14729" w:rsidP="00C14729">
      <w:pPr>
        <w:pStyle w:val="Paragraphedeliste"/>
        <w:ind w:left="360" w:firstLineChars="0" w:firstLine="0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5178AB0" w14:textId="77777777" w:rsidR="00D93038" w:rsidRDefault="00631650" w:rsidP="00623A94">
      <w:pPr>
        <w:pStyle w:val="Paragraphedeliste"/>
        <w:numPr>
          <w:ilvl w:val="0"/>
          <w:numId w:val="19"/>
        </w:numPr>
        <w:ind w:firstLineChars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A2608">
        <w:rPr>
          <w:rFonts w:ascii="Times New Roman" w:hAnsi="Times New Roman" w:cs="Times New Roman"/>
          <w:b/>
          <w:sz w:val="24"/>
          <w:szCs w:val="24"/>
          <w:lang w:val="fr-FR"/>
        </w:rPr>
        <w:t xml:space="preserve">Bourse </w:t>
      </w:r>
      <w:r w:rsidR="00B74C25" w:rsidRPr="002A2608">
        <w:rPr>
          <w:rFonts w:ascii="Times New Roman" w:hAnsi="Times New Roman" w:cs="Times New Roman"/>
          <w:b/>
          <w:sz w:val="24"/>
          <w:szCs w:val="24"/>
          <w:lang w:val="fr-FR"/>
        </w:rPr>
        <w:t>d'études d'</w:t>
      </w:r>
      <w:r w:rsidR="002A2608" w:rsidRPr="002A2608">
        <w:rPr>
          <w:rFonts w:ascii="Times New Roman" w:hAnsi="Times New Roman" w:cs="Times New Roman"/>
          <w:b/>
          <w:sz w:val="24"/>
          <w:szCs w:val="24"/>
          <w:lang w:val="fr-FR"/>
        </w:rPr>
        <w:t>une année</w:t>
      </w:r>
    </w:p>
    <w:p w14:paraId="44803C90" w14:textId="74539211" w:rsidR="00631650" w:rsidRPr="002A2608" w:rsidRDefault="002A2608" w:rsidP="00D93038">
      <w:pPr>
        <w:pStyle w:val="Paragraphedeliste"/>
        <w:ind w:left="720" w:firstLineChars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A2608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</w:p>
    <w:p w14:paraId="46C73336" w14:textId="4E80C946" w:rsidR="00623A94" w:rsidRDefault="00623A94" w:rsidP="00623A94">
      <w:pPr>
        <w:pStyle w:val="Paragraphedeliste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Le programme commence en Septembre 2020.</w:t>
      </w:r>
    </w:p>
    <w:p w14:paraId="41B3733B" w14:textId="5F22741A" w:rsidR="00623A94" w:rsidRDefault="00623A94" w:rsidP="00623A94">
      <w:pPr>
        <w:pStyle w:val="Paragraphedeliste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Bourse de 11 mois</w:t>
      </w:r>
    </w:p>
    <w:p w14:paraId="47CCF664" w14:textId="77777777" w:rsidR="00623A94" w:rsidRDefault="00623A94" w:rsidP="00623A94">
      <w:pPr>
        <w:pStyle w:val="Paragraphedeliste"/>
        <w:widowControl/>
        <w:shd w:val="clear" w:color="auto" w:fill="FFFFFF"/>
        <w:spacing w:line="330" w:lineRule="atLeast"/>
        <w:ind w:left="1080" w:firstLineChars="0" w:firstLine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</w:p>
    <w:p w14:paraId="187F4C87" w14:textId="1D858E1D" w:rsidR="00623A94" w:rsidRPr="00623A94" w:rsidRDefault="00623A94" w:rsidP="00623A94">
      <w:pPr>
        <w:pStyle w:val="Paragraphedeliste"/>
        <w:widowControl/>
        <w:shd w:val="clear" w:color="auto" w:fill="FFFFFF"/>
        <w:spacing w:line="330" w:lineRule="atLeast"/>
        <w:ind w:left="1080" w:firstLineChars="0" w:firstLine="0"/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fr-FR"/>
        </w:rPr>
      </w:pPr>
      <w:r w:rsidRPr="00623A94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fr-FR"/>
        </w:rPr>
        <w:t>Trois sortes de filières</w:t>
      </w:r>
    </w:p>
    <w:p w14:paraId="27A99EDE" w14:textId="31406432" w:rsidR="00623A94" w:rsidRDefault="00623A94" w:rsidP="00623A94">
      <w:pPr>
        <w:pStyle w:val="Paragraphedeliste"/>
        <w:widowControl/>
        <w:shd w:val="clear" w:color="auto" w:fill="FFFFFF"/>
        <w:spacing w:line="330" w:lineRule="atLeast"/>
        <w:ind w:left="1080" w:firstLineChars="0" w:firstLine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</w:p>
    <w:p w14:paraId="0E5098D3" w14:textId="01424124" w:rsidR="00623A94" w:rsidRPr="00623A94" w:rsidRDefault="00623A94" w:rsidP="00623A94">
      <w:pPr>
        <w:pStyle w:val="Paragraphedeliste"/>
        <w:widowControl/>
        <w:numPr>
          <w:ilvl w:val="0"/>
          <w:numId w:val="2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</w:rPr>
      </w:pPr>
      <w:bookmarkStart w:id="1" w:name="_Hlk33454161"/>
      <w:r w:rsidRPr="00623A94">
        <w:rPr>
          <w:rFonts w:ascii="Times New Roman" w:eastAsia="SimSun" w:hAnsi="Times New Roman" w:cs="Times New Roman"/>
          <w:kern w:val="0"/>
          <w:sz w:val="24"/>
          <w:szCs w:val="24"/>
        </w:rPr>
        <w:t>TCSOL (Teaching Chines</w:t>
      </w:r>
      <w:r>
        <w:rPr>
          <w:rFonts w:ascii="Times New Roman" w:eastAsia="SimSun" w:hAnsi="Times New Roman" w:cs="Times New Roman"/>
          <w:kern w:val="0"/>
          <w:sz w:val="24"/>
          <w:szCs w:val="24"/>
        </w:rPr>
        <w:t>e</w:t>
      </w:r>
      <w:r w:rsidRPr="00623A94">
        <w:rPr>
          <w:rFonts w:ascii="Times New Roman" w:eastAsia="SimSun" w:hAnsi="Times New Roman" w:cs="Times New Roman"/>
          <w:kern w:val="0"/>
          <w:sz w:val="24"/>
          <w:szCs w:val="24"/>
        </w:rPr>
        <w:t xml:space="preserve"> to S</w:t>
      </w:r>
      <w:r>
        <w:rPr>
          <w:rFonts w:ascii="Times New Roman" w:eastAsia="SimSun" w:hAnsi="Times New Roman" w:cs="Times New Roman"/>
          <w:kern w:val="0"/>
          <w:sz w:val="24"/>
          <w:szCs w:val="24"/>
        </w:rPr>
        <w:t xml:space="preserve">peaker of Other Language) </w:t>
      </w:r>
    </w:p>
    <w:p w14:paraId="4A03B170" w14:textId="661FA283" w:rsidR="00274556" w:rsidRDefault="00623A94" w:rsidP="00BC287B">
      <w:pPr>
        <w:pStyle w:val="Paragraphedeliste"/>
        <w:widowControl/>
        <w:shd w:val="clear" w:color="auto" w:fill="FFFFFF"/>
        <w:spacing w:line="330" w:lineRule="atLeast"/>
        <w:ind w:left="1440" w:firstLineChars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623A94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Pour </w:t>
      </w:r>
      <w:r w:rsidR="00521436" w:rsidRPr="00623A94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les étudiants voulant continuer après </w:t>
      </w:r>
      <w:r w:rsidR="00C10D6F" w:rsidRPr="00623A94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cette année </w:t>
      </w:r>
      <w:r w:rsidR="00521436" w:rsidRPr="00623A94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en master en enseignement du chinois, l</w:t>
      </w:r>
      <w:r w:rsidR="00F26869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es candidats doivent </w:t>
      </w:r>
      <w:r w:rsidR="001764C0" w:rsidRPr="00623A94">
        <w:rPr>
          <w:rFonts w:ascii="Times New Roman" w:hAnsi="Times New Roman" w:cs="Times New Roman"/>
          <w:sz w:val="24"/>
          <w:szCs w:val="24"/>
          <w:lang w:val="fr-FR"/>
        </w:rPr>
        <w:t>avoir passé le HSK</w:t>
      </w:r>
      <w:r w:rsidR="00631650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3 avec u</w:t>
      </w:r>
      <w:r w:rsidR="00521436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ne note </w:t>
      </w:r>
      <w:r w:rsidR="00BC6911">
        <w:rPr>
          <w:rFonts w:ascii="Times New Roman" w:hAnsi="Times New Roman" w:cs="Times New Roman"/>
          <w:sz w:val="24"/>
          <w:szCs w:val="24"/>
          <w:lang w:val="fr-FR"/>
        </w:rPr>
        <w:t>minimum de</w:t>
      </w:r>
      <w:r w:rsidR="00521436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27</w:t>
      </w:r>
      <w:r w:rsidR="00631650" w:rsidRPr="00623A94">
        <w:rPr>
          <w:rFonts w:ascii="Times New Roman" w:hAnsi="Times New Roman" w:cs="Times New Roman"/>
          <w:sz w:val="24"/>
          <w:szCs w:val="24"/>
          <w:lang w:val="fr-FR"/>
        </w:rPr>
        <w:t>0 point</w:t>
      </w:r>
      <w:r w:rsidR="00B74C25" w:rsidRPr="00623A9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274556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631650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avoir </w:t>
      </w:r>
      <w:r w:rsidRPr="00623A94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BC6911">
        <w:rPr>
          <w:rFonts w:ascii="Times New Roman" w:hAnsi="Times New Roman" w:cs="Times New Roman"/>
          <w:sz w:val="24"/>
          <w:szCs w:val="24"/>
          <w:lang w:val="fr-FR"/>
        </w:rPr>
        <w:t xml:space="preserve"> diplôme</w:t>
      </w:r>
      <w:r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1650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HSKK (niveau </w:t>
      </w:r>
      <w:r w:rsidR="00631650" w:rsidRPr="00521436">
        <w:rPr>
          <w:rFonts w:ascii="Times New Roman" w:hAnsi="Times New Roman" w:cs="Times New Roman"/>
          <w:sz w:val="24"/>
          <w:szCs w:val="24"/>
          <w:lang w:val="fr-FR"/>
        </w:rPr>
        <w:t>débutant)</w:t>
      </w:r>
    </w:p>
    <w:bookmarkEnd w:id="1"/>
    <w:p w14:paraId="0ABAECC2" w14:textId="4885C4AC" w:rsidR="00521436" w:rsidRPr="00BC287B" w:rsidRDefault="00623A94" w:rsidP="00BC287B">
      <w:pPr>
        <w:pStyle w:val="Paragraphedeliste"/>
        <w:widowControl/>
        <w:numPr>
          <w:ilvl w:val="0"/>
          <w:numId w:val="2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623A94">
        <w:rPr>
          <w:rFonts w:ascii="Times New Roman" w:hAnsi="Times New Roman" w:cs="Times New Roman"/>
          <w:sz w:val="24"/>
          <w:szCs w:val="24"/>
          <w:lang w:val="fr-FR"/>
        </w:rPr>
        <w:t>Pour des études en Littérature et Langue Chinoise, en Histoire de l</w:t>
      </w:r>
      <w:r w:rsidR="00BC287B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Chine, en Philosophie. </w:t>
      </w:r>
      <w:r w:rsidR="00BC287B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L</w:t>
      </w:r>
      <w:r w:rsidR="00521436" w:rsidRPr="00623A94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es</w:t>
      </w:r>
      <w:r w:rsidR="00521436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candidats doivent avoir passé le HSK</w:t>
      </w:r>
      <w:r w:rsidR="003A3744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4</w:t>
      </w:r>
      <w:r w:rsidR="00521436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r w:rsidR="00BC6911">
        <w:rPr>
          <w:rFonts w:ascii="Times New Roman" w:hAnsi="Times New Roman" w:cs="Times New Roman"/>
          <w:sz w:val="24"/>
          <w:szCs w:val="24"/>
          <w:lang w:val="fr-FR"/>
        </w:rPr>
        <w:t>un minimum de</w:t>
      </w:r>
      <w:r w:rsidR="003A3744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18</w:t>
      </w:r>
      <w:r w:rsidR="00521436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0 points et </w:t>
      </w:r>
      <w:r w:rsidR="00BC691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521436" w:rsidRPr="00623A94">
        <w:rPr>
          <w:rFonts w:ascii="Times New Roman" w:hAnsi="Times New Roman" w:cs="Times New Roman"/>
          <w:sz w:val="24"/>
          <w:szCs w:val="24"/>
          <w:lang w:val="fr-FR"/>
        </w:rPr>
        <w:t>e 60 points</w:t>
      </w:r>
      <w:r w:rsidR="003A3744" w:rsidRPr="00623A94">
        <w:rPr>
          <w:rFonts w:ascii="Times New Roman" w:hAnsi="Times New Roman" w:cs="Times New Roman"/>
          <w:sz w:val="24"/>
          <w:szCs w:val="24"/>
          <w:lang w:val="fr-FR"/>
        </w:rPr>
        <w:t xml:space="preserve"> au HSKK (niveau intermédiaire</w:t>
      </w:r>
      <w:r w:rsidR="00521436" w:rsidRPr="00623A94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62ACE59" w14:textId="7EADA8F8" w:rsidR="00BC287B" w:rsidRPr="00623A94" w:rsidRDefault="00BC287B" w:rsidP="00BC287B">
      <w:pPr>
        <w:pStyle w:val="Paragraphedeliste"/>
        <w:widowControl/>
        <w:numPr>
          <w:ilvl w:val="0"/>
          <w:numId w:val="2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les étudiants qui souhaitent approfondir leur connaissance de langue chinoise. Les candidats doivent avoir au minimum 210 points au HSK 3.</w:t>
      </w:r>
    </w:p>
    <w:p w14:paraId="2DFCFAEB" w14:textId="77777777" w:rsidR="00133DDC" w:rsidRPr="00264360" w:rsidRDefault="00133DDC" w:rsidP="0063165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D32C9BC" w14:textId="33306D29" w:rsidR="00631650" w:rsidRDefault="00631650" w:rsidP="00BC287B">
      <w:pPr>
        <w:pStyle w:val="Paragraphedeliste"/>
        <w:numPr>
          <w:ilvl w:val="0"/>
          <w:numId w:val="19"/>
        </w:numPr>
        <w:ind w:firstLineChars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287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Bourse </w:t>
      </w:r>
      <w:r w:rsidR="00B74C25" w:rsidRPr="00BC287B">
        <w:rPr>
          <w:rFonts w:ascii="Times New Roman" w:hAnsi="Times New Roman" w:cs="Times New Roman"/>
          <w:b/>
          <w:sz w:val="24"/>
          <w:szCs w:val="24"/>
          <w:lang w:val="fr-FR"/>
        </w:rPr>
        <w:t>d'études d'un semestre</w:t>
      </w:r>
    </w:p>
    <w:p w14:paraId="63D894F6" w14:textId="77777777" w:rsidR="00D93038" w:rsidRDefault="00D93038" w:rsidP="00D93038">
      <w:pPr>
        <w:pStyle w:val="Paragraphedeliste"/>
        <w:ind w:left="720" w:firstLineChars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2728DA4" w14:textId="09DEE7AB" w:rsidR="00BC287B" w:rsidRDefault="00BC287B" w:rsidP="00BC287B">
      <w:pPr>
        <w:pStyle w:val="Paragraphedeliste"/>
        <w:numPr>
          <w:ilvl w:val="0"/>
          <w:numId w:val="3"/>
        </w:numPr>
        <w:ind w:firstLineChars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C287B">
        <w:rPr>
          <w:rFonts w:ascii="Times New Roman" w:hAnsi="Times New Roman" w:cs="Times New Roman"/>
          <w:bCs/>
          <w:sz w:val="24"/>
          <w:szCs w:val="24"/>
          <w:lang w:val="fr-FR"/>
        </w:rPr>
        <w:t>Le programme commence en soit en Septembre, soit en Mars de l’année suivante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476A48C9" w14:textId="3885D42E" w:rsidR="00BC287B" w:rsidRDefault="00BC287B" w:rsidP="00BC287B">
      <w:pPr>
        <w:pStyle w:val="Paragraphedeliste"/>
        <w:numPr>
          <w:ilvl w:val="0"/>
          <w:numId w:val="3"/>
        </w:numPr>
        <w:ind w:firstLineChars="0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Bourse de 5 mois</w:t>
      </w:r>
    </w:p>
    <w:p w14:paraId="56904A61" w14:textId="5559682D" w:rsidR="00D93038" w:rsidRDefault="00D93038" w:rsidP="00D93038">
      <w:pPr>
        <w:pStyle w:val="Paragraphedeliste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D93038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TCSOL, Langue et Littérature c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hinoises, Histoire de la Chine, Philosophie.</w:t>
      </w:r>
    </w:p>
    <w:p w14:paraId="7882515D" w14:textId="57474CB0" w:rsidR="00D93038" w:rsidRPr="00D93038" w:rsidRDefault="00D93038" w:rsidP="00D93038">
      <w:pPr>
        <w:widowControl/>
        <w:shd w:val="clear" w:color="auto" w:fill="FFFFFF"/>
        <w:spacing w:line="330" w:lineRule="atLeast"/>
        <w:ind w:left="1080" w:firstLine="60"/>
        <w:rPr>
          <w:rFonts w:ascii="Times New Roman" w:hAnsi="Times New Roman" w:cs="Times New Roman"/>
          <w:sz w:val="24"/>
          <w:szCs w:val="24"/>
          <w:lang w:val="fr-FR"/>
        </w:rPr>
      </w:pPr>
      <w:r w:rsidRPr="00D9303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Les candidats doivent avoir passé le HSK 3 avec une note supérieure ou égale à 180 points et avoir </w:t>
      </w:r>
      <w:r w:rsidR="00BC6911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D93038">
        <w:rPr>
          <w:rFonts w:ascii="Times New Roman" w:hAnsi="Times New Roman" w:cs="Times New Roman"/>
          <w:sz w:val="24"/>
          <w:szCs w:val="24"/>
          <w:lang w:val="fr-FR"/>
        </w:rPr>
        <w:t xml:space="preserve"> HSKK (niveau débutant)</w:t>
      </w:r>
    </w:p>
    <w:p w14:paraId="71B682ED" w14:textId="16CB4587" w:rsidR="00323E5B" w:rsidRPr="00D93038" w:rsidRDefault="00BC287B" w:rsidP="00D93038">
      <w:pPr>
        <w:pStyle w:val="Paragraphedeliste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D93038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Pour les personnes qui ont une base</w:t>
      </w:r>
      <w:r w:rsidR="00323E5B" w:rsidRPr="00D93038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en médecine chinoise ou en Ta</w:t>
      </w:r>
      <w:r w:rsidR="002F4B65" w:rsidRPr="00D93038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iji</w:t>
      </w:r>
      <w:r w:rsidRPr="00D93038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, les candidats doivent fournir un diplôme de HSK pour demander cette bourse d’études</w:t>
      </w:r>
      <w:r w:rsidR="002F4B65" w:rsidRPr="00D93038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dans les universités du</w:t>
      </w:r>
      <w:r w:rsidR="00323E5B" w:rsidRPr="00D93038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domaine.</w:t>
      </w:r>
    </w:p>
    <w:p w14:paraId="7C031642" w14:textId="77777777" w:rsidR="00BC287B" w:rsidRPr="001764C0" w:rsidRDefault="00BC287B" w:rsidP="00D93038">
      <w:pPr>
        <w:pStyle w:val="Paragraphedeliste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D93038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Ne jamais avoir étudié en Chine.</w:t>
      </w:r>
    </w:p>
    <w:p w14:paraId="0067F50C" w14:textId="77777777" w:rsidR="00BC287B" w:rsidRPr="00323E5B" w:rsidRDefault="00BC287B" w:rsidP="00BC287B">
      <w:pPr>
        <w:pStyle w:val="Paragraphedeliste"/>
        <w:ind w:left="360" w:firstLineChars="0" w:firstLine="0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1BBA557B" w14:textId="77777777" w:rsidR="00AB4FE8" w:rsidRDefault="00AB4FE8" w:rsidP="00B12BF6">
      <w:pPr>
        <w:widowControl/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W w:w="10098" w:type="dxa"/>
        <w:tblInd w:w="-743" w:type="dxa"/>
        <w:tblLook w:val="04A0" w:firstRow="1" w:lastRow="0" w:firstColumn="1" w:lastColumn="0" w:noHBand="0" w:noVBand="1"/>
      </w:tblPr>
      <w:tblGrid>
        <w:gridCol w:w="1968"/>
        <w:gridCol w:w="1386"/>
        <w:gridCol w:w="1651"/>
        <w:gridCol w:w="1416"/>
        <w:gridCol w:w="1379"/>
        <w:gridCol w:w="2298"/>
      </w:tblGrid>
      <w:tr w:rsidR="008C5643" w:rsidRPr="001C20A8" w14:paraId="593382C2" w14:textId="77777777" w:rsidTr="00C10D6F">
        <w:tc>
          <w:tcPr>
            <w:tcW w:w="10098" w:type="dxa"/>
            <w:gridSpan w:val="6"/>
          </w:tcPr>
          <w:p w14:paraId="566E1BF6" w14:textId="77777777" w:rsidR="008C5643" w:rsidRDefault="008C5643" w:rsidP="00E060AF">
            <w:pPr>
              <w:widowControl/>
              <w:shd w:val="clear" w:color="auto" w:fill="FFFFFF"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Durée des bourses d’études Institut Confucius et dépenses couvertes </w:t>
            </w:r>
          </w:p>
        </w:tc>
      </w:tr>
      <w:tr w:rsidR="00E060AF" w14:paraId="2C43785E" w14:textId="77777777" w:rsidTr="00D93038">
        <w:trPr>
          <w:trHeight w:val="1503"/>
        </w:trPr>
        <w:tc>
          <w:tcPr>
            <w:tcW w:w="1968" w:type="dxa"/>
          </w:tcPr>
          <w:p w14:paraId="282C36E0" w14:textId="77777777" w:rsidR="00E060AF" w:rsidRDefault="00E060AF" w:rsidP="00AB4FE8">
            <w:pPr>
              <w:widowControl/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86" w:type="dxa"/>
          </w:tcPr>
          <w:p w14:paraId="43420684" w14:textId="77777777" w:rsidR="00E060AF" w:rsidRDefault="00E060AF" w:rsidP="00AB4FE8">
            <w:pPr>
              <w:widowControl/>
              <w:shd w:val="clear" w:color="auto" w:fill="FFFFFF"/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Durée </w:t>
            </w:r>
            <w:r w:rsidR="00CE6F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études</w:t>
            </w:r>
          </w:p>
        </w:tc>
        <w:tc>
          <w:tcPr>
            <w:tcW w:w="1651" w:type="dxa"/>
          </w:tcPr>
          <w:p w14:paraId="5700D94F" w14:textId="77777777" w:rsidR="00E060AF" w:rsidRDefault="00E060AF" w:rsidP="00AB4FE8">
            <w:pPr>
              <w:widowControl/>
              <w:shd w:val="clear" w:color="auto" w:fill="FFFFFF"/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Frais de scolarité de l’université d’accueil</w:t>
            </w:r>
          </w:p>
        </w:tc>
        <w:tc>
          <w:tcPr>
            <w:tcW w:w="1416" w:type="dxa"/>
          </w:tcPr>
          <w:p w14:paraId="569D7FFE" w14:textId="77777777" w:rsidR="00E060AF" w:rsidRDefault="007C2A9D" w:rsidP="00AB4FE8">
            <w:pPr>
              <w:widowControl/>
              <w:shd w:val="clear" w:color="auto" w:fill="FFFFFF"/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Logement en cité universitaire</w:t>
            </w:r>
          </w:p>
        </w:tc>
        <w:tc>
          <w:tcPr>
            <w:tcW w:w="1379" w:type="dxa"/>
          </w:tcPr>
          <w:p w14:paraId="73441A5F" w14:textId="77777777" w:rsidR="00E060AF" w:rsidRDefault="00E060AF" w:rsidP="00AB4FE8">
            <w:pPr>
              <w:widowControl/>
              <w:shd w:val="clear" w:color="auto" w:fill="FFFFFF"/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Couverture médicale proposée par l’université d’accueil</w:t>
            </w:r>
          </w:p>
        </w:tc>
        <w:tc>
          <w:tcPr>
            <w:tcW w:w="2298" w:type="dxa"/>
          </w:tcPr>
          <w:p w14:paraId="16B4AC52" w14:textId="77777777" w:rsidR="00E060AF" w:rsidRDefault="00E060AF" w:rsidP="00E060AF">
            <w:pPr>
              <w:widowControl/>
              <w:shd w:val="clear" w:color="auto" w:fill="FFFFFF"/>
              <w:spacing w:line="330" w:lineRule="atLeast"/>
              <w:ind w:right="9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Allocations</w:t>
            </w:r>
          </w:p>
        </w:tc>
      </w:tr>
      <w:tr w:rsidR="00D93038" w14:paraId="51C8DDE9" w14:textId="77777777" w:rsidTr="00D93038">
        <w:tc>
          <w:tcPr>
            <w:tcW w:w="1968" w:type="dxa"/>
          </w:tcPr>
          <w:p w14:paraId="0243A5AD" w14:textId="38CB60CF" w:rsidR="00D93038" w:rsidRDefault="00D93038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Doctorat d’Enseignement du chinois *</w:t>
            </w:r>
          </w:p>
        </w:tc>
        <w:tc>
          <w:tcPr>
            <w:tcW w:w="1386" w:type="dxa"/>
          </w:tcPr>
          <w:p w14:paraId="78379B23" w14:textId="77B2D3F6" w:rsidR="00D93038" w:rsidRDefault="00D93038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 années scolaires</w:t>
            </w:r>
          </w:p>
        </w:tc>
        <w:tc>
          <w:tcPr>
            <w:tcW w:w="1651" w:type="dxa"/>
          </w:tcPr>
          <w:p w14:paraId="08477DE3" w14:textId="227A8924" w:rsidR="00D93038" w:rsidRDefault="00D93038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416" w:type="dxa"/>
          </w:tcPr>
          <w:p w14:paraId="39B534B9" w14:textId="51EBFED2" w:rsidR="00D93038" w:rsidRDefault="00D93038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379" w:type="dxa"/>
          </w:tcPr>
          <w:p w14:paraId="77B46D14" w14:textId="659BA8D6" w:rsidR="00D93038" w:rsidRDefault="00D93038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2298" w:type="dxa"/>
          </w:tcPr>
          <w:p w14:paraId="5FC98A3B" w14:textId="0C771B28" w:rsidR="00D93038" w:rsidRDefault="00D93038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3500 yuans/mois</w:t>
            </w:r>
          </w:p>
        </w:tc>
      </w:tr>
      <w:tr w:rsidR="00A55C6B" w14:paraId="7314A29D" w14:textId="77777777" w:rsidTr="00D93038">
        <w:tc>
          <w:tcPr>
            <w:tcW w:w="1968" w:type="dxa"/>
          </w:tcPr>
          <w:p w14:paraId="336D78EE" w14:textId="77777777" w:rsidR="00E060AF" w:rsidRDefault="00E060AF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Bourse de Master en enseignement du chinois</w:t>
            </w:r>
            <w:r w:rsidR="00CE6F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*</w:t>
            </w:r>
          </w:p>
        </w:tc>
        <w:tc>
          <w:tcPr>
            <w:tcW w:w="1386" w:type="dxa"/>
          </w:tcPr>
          <w:p w14:paraId="09C50095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 années scolaires</w:t>
            </w:r>
          </w:p>
        </w:tc>
        <w:tc>
          <w:tcPr>
            <w:tcW w:w="1651" w:type="dxa"/>
          </w:tcPr>
          <w:p w14:paraId="65B3F77E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  <w:p w14:paraId="442A92C9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6" w:type="dxa"/>
          </w:tcPr>
          <w:p w14:paraId="304E0615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379" w:type="dxa"/>
          </w:tcPr>
          <w:p w14:paraId="3C4C1E09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2298" w:type="dxa"/>
          </w:tcPr>
          <w:p w14:paraId="4F2900E8" w14:textId="77777777" w:rsidR="00E060AF" w:rsidRDefault="00E060AF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3000 yuans/mois</w:t>
            </w:r>
          </w:p>
        </w:tc>
      </w:tr>
      <w:tr w:rsidR="00A55C6B" w14:paraId="5D069B84" w14:textId="77777777" w:rsidTr="00D93038">
        <w:tc>
          <w:tcPr>
            <w:tcW w:w="1968" w:type="dxa"/>
          </w:tcPr>
          <w:p w14:paraId="79AF552C" w14:textId="77777777" w:rsidR="00E060AF" w:rsidRDefault="00E060AF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Bourse de licence enseignement du chinois</w:t>
            </w:r>
            <w:r w:rsidR="00CE6F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*</w:t>
            </w:r>
          </w:p>
        </w:tc>
        <w:tc>
          <w:tcPr>
            <w:tcW w:w="1386" w:type="dxa"/>
          </w:tcPr>
          <w:p w14:paraId="566367CD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 années scolaires</w:t>
            </w:r>
          </w:p>
        </w:tc>
        <w:tc>
          <w:tcPr>
            <w:tcW w:w="1651" w:type="dxa"/>
          </w:tcPr>
          <w:p w14:paraId="3E921630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416" w:type="dxa"/>
          </w:tcPr>
          <w:p w14:paraId="056A0CCD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379" w:type="dxa"/>
          </w:tcPr>
          <w:p w14:paraId="5079D463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2298" w:type="dxa"/>
          </w:tcPr>
          <w:p w14:paraId="6CD5B17B" w14:textId="77777777" w:rsidR="00E060AF" w:rsidRDefault="00E060AF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2500 yuans/mois</w:t>
            </w:r>
          </w:p>
        </w:tc>
      </w:tr>
      <w:tr w:rsidR="00A55C6B" w14:paraId="2C999567" w14:textId="77777777" w:rsidTr="00D93038">
        <w:tc>
          <w:tcPr>
            <w:tcW w:w="1968" w:type="dxa"/>
          </w:tcPr>
          <w:p w14:paraId="6188FD14" w14:textId="7EF6923F" w:rsidR="00E060AF" w:rsidRDefault="00E060AF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Bourse d’études d’un an</w:t>
            </w:r>
            <w:r w:rsidR="00CE6F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*</w:t>
            </w:r>
            <w:r w:rsidR="00D930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86" w:type="dxa"/>
          </w:tcPr>
          <w:p w14:paraId="6ED80C33" w14:textId="77777777" w:rsidR="00D93038" w:rsidRDefault="00E060AF" w:rsidP="00E060AF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année</w:t>
            </w:r>
          </w:p>
          <w:p w14:paraId="5F61D835" w14:textId="715903E0" w:rsidR="00E060AF" w:rsidRDefault="00E060AF" w:rsidP="00E060AF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(11 mois)</w:t>
            </w:r>
          </w:p>
        </w:tc>
        <w:tc>
          <w:tcPr>
            <w:tcW w:w="1651" w:type="dxa"/>
          </w:tcPr>
          <w:p w14:paraId="47B05154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416" w:type="dxa"/>
          </w:tcPr>
          <w:p w14:paraId="522CE8D1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379" w:type="dxa"/>
          </w:tcPr>
          <w:p w14:paraId="1FEC89F2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2298" w:type="dxa"/>
          </w:tcPr>
          <w:p w14:paraId="5074D198" w14:textId="77777777" w:rsidR="00E060AF" w:rsidRDefault="00E060AF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2500 yuans/mois</w:t>
            </w:r>
          </w:p>
        </w:tc>
      </w:tr>
      <w:tr w:rsidR="00A55C6B" w14:paraId="0FDFA81B" w14:textId="77777777" w:rsidTr="00D93038">
        <w:tc>
          <w:tcPr>
            <w:tcW w:w="1968" w:type="dxa"/>
          </w:tcPr>
          <w:p w14:paraId="1B055A73" w14:textId="77777777" w:rsidR="00E060AF" w:rsidRDefault="00E060AF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Bourse d’études d’un semestre</w:t>
            </w:r>
            <w:r w:rsidR="00CE6F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*</w:t>
            </w:r>
            <w:r w:rsidR="000C2E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86" w:type="dxa"/>
          </w:tcPr>
          <w:p w14:paraId="376BB2F0" w14:textId="77777777" w:rsidR="00E060AF" w:rsidRDefault="00A55C6B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semestre (5 mois)</w:t>
            </w:r>
          </w:p>
        </w:tc>
        <w:tc>
          <w:tcPr>
            <w:tcW w:w="1651" w:type="dxa"/>
          </w:tcPr>
          <w:p w14:paraId="39BC6DC4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416" w:type="dxa"/>
          </w:tcPr>
          <w:p w14:paraId="0CCBC41C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379" w:type="dxa"/>
          </w:tcPr>
          <w:p w14:paraId="002F19BA" w14:textId="77777777" w:rsidR="00E060AF" w:rsidRDefault="00E060AF" w:rsidP="00385B4D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2298" w:type="dxa"/>
          </w:tcPr>
          <w:p w14:paraId="29FAA6D9" w14:textId="77777777" w:rsidR="00E060AF" w:rsidRDefault="00E060AF" w:rsidP="00B12BF6">
            <w:pPr>
              <w:widowControl/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2500 yuans/mois</w:t>
            </w:r>
          </w:p>
        </w:tc>
      </w:tr>
    </w:tbl>
    <w:p w14:paraId="7CD26C29" w14:textId="77777777" w:rsidR="000C2E47" w:rsidRDefault="000C2E47" w:rsidP="006322B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F8C64FF" w14:textId="77777777" w:rsidR="00AE457E" w:rsidRPr="00D93038" w:rsidRDefault="006322B7" w:rsidP="000C2E47">
      <w:pPr>
        <w:ind w:left="-27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93038">
        <w:rPr>
          <w:rFonts w:ascii="Times New Roman" w:hAnsi="Times New Roman" w:cs="Times New Roman"/>
          <w:b/>
          <w:sz w:val="24"/>
          <w:szCs w:val="24"/>
          <w:lang w:val="fr-FR"/>
        </w:rPr>
        <w:t>*</w:t>
      </w:r>
      <w:r w:rsidR="00AE457E" w:rsidRPr="00D9303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930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Rentrée scolaire </w:t>
      </w:r>
      <w:r w:rsidR="00AE739B" w:rsidRPr="00D93038">
        <w:rPr>
          <w:rFonts w:ascii="Times New Roman" w:hAnsi="Times New Roman" w:cs="Times New Roman"/>
          <w:b/>
          <w:sz w:val="24"/>
          <w:szCs w:val="24"/>
          <w:lang w:val="fr-FR"/>
        </w:rPr>
        <w:t>pour toutes ces bourses</w:t>
      </w:r>
      <w:r w:rsidRPr="00D930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en </w:t>
      </w:r>
      <w:r w:rsidR="007716EC" w:rsidRPr="00D93038">
        <w:rPr>
          <w:rFonts w:ascii="Times New Roman" w:hAnsi="Times New Roman" w:cs="Times New Roman"/>
          <w:b/>
          <w:sz w:val="24"/>
          <w:szCs w:val="24"/>
          <w:lang w:val="fr-FR"/>
        </w:rPr>
        <w:t>septembre</w:t>
      </w:r>
    </w:p>
    <w:p w14:paraId="380B471B" w14:textId="77777777" w:rsidR="000C2E47" w:rsidRPr="00D93038" w:rsidRDefault="000C2E47" w:rsidP="000C2E47">
      <w:pPr>
        <w:ind w:left="-27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93038">
        <w:rPr>
          <w:rFonts w:ascii="Times New Roman" w:hAnsi="Times New Roman" w:cs="Times New Roman"/>
          <w:b/>
          <w:sz w:val="24"/>
          <w:szCs w:val="24"/>
          <w:lang w:val="fr-FR"/>
        </w:rPr>
        <w:t>** Rentrée scolaire pour la bourse d’études d’un semestre en septembre ou en mars</w:t>
      </w:r>
    </w:p>
    <w:p w14:paraId="5098B27F" w14:textId="77777777" w:rsidR="00554B7E" w:rsidRDefault="00554B7E" w:rsidP="000C2E47">
      <w:pPr>
        <w:ind w:hanging="27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D04A3A8" w14:textId="77777777" w:rsidR="00554B7E" w:rsidRPr="000C2E47" w:rsidRDefault="00554B7E" w:rsidP="000C2E47">
      <w:pPr>
        <w:ind w:hanging="27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6071EA1" w14:textId="77777777" w:rsidR="004514E2" w:rsidRPr="00264360" w:rsidRDefault="002A6A5D" w:rsidP="006322B7">
      <w:pPr>
        <w:widowControl/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</w:t>
      </w:r>
    </w:p>
    <w:p w14:paraId="73116597" w14:textId="77777777" w:rsidR="00D93038" w:rsidRDefault="00B74ABE" w:rsidP="00264360">
      <w:pPr>
        <w:pStyle w:val="Paragraphedeliste"/>
        <w:widowControl/>
        <w:numPr>
          <w:ilvl w:val="0"/>
          <w:numId w:val="12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</w:pPr>
      <w:r w:rsidRPr="0026436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  <w:t>Procédure</w:t>
      </w:r>
      <w:r w:rsidR="006D4002" w:rsidRPr="0026436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  <w:t xml:space="preserve"> </w:t>
      </w:r>
      <w:r w:rsidRPr="0026436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  <w:t>d'inscription</w:t>
      </w:r>
      <w:r w:rsidR="00D93038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  <w:t xml:space="preserve"> pour Septembre 2020 ou mars 2021</w:t>
      </w:r>
    </w:p>
    <w:p w14:paraId="5A9D9AFB" w14:textId="77777777" w:rsidR="00D93038" w:rsidRDefault="00D93038" w:rsidP="00D93038">
      <w:pPr>
        <w:widowControl/>
        <w:shd w:val="clear" w:color="auto" w:fill="FFFFFF"/>
        <w:spacing w:line="330" w:lineRule="atLeas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</w:pPr>
    </w:p>
    <w:p w14:paraId="5A2EBB9C" w14:textId="55070AE5" w:rsidR="0031074B" w:rsidRPr="00D93038" w:rsidRDefault="00D93038" w:rsidP="00D93038">
      <w:pPr>
        <w:widowControl/>
        <w:shd w:val="clear" w:color="auto" w:fill="FFFFFF"/>
        <w:spacing w:line="330" w:lineRule="atLeast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  <w:t>Ouverture des inscriptions le 1</w:t>
      </w:r>
      <w:r w:rsidRPr="00D93038">
        <w:rPr>
          <w:rFonts w:ascii="Times New Roman" w:eastAsia="SimSun" w:hAnsi="Times New Roman" w:cs="Times New Roman"/>
          <w:b/>
          <w:bCs/>
          <w:kern w:val="0"/>
          <w:sz w:val="24"/>
          <w:szCs w:val="24"/>
          <w:vertAlign w:val="superscript"/>
          <w:lang w:val="fr-FR"/>
        </w:rPr>
        <w:t>er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  <w:t xml:space="preserve"> Mars 2020 !</w:t>
      </w:r>
    </w:p>
    <w:p w14:paraId="4DE0478E" w14:textId="77777777" w:rsidR="00E046CD" w:rsidRDefault="00E046CD" w:rsidP="00E046CD">
      <w:pPr>
        <w:widowControl/>
        <w:shd w:val="clear" w:color="auto" w:fill="FFFFFF"/>
        <w:spacing w:line="330" w:lineRule="atLeas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</w:pPr>
    </w:p>
    <w:p w14:paraId="30260467" w14:textId="77777777" w:rsidR="00E046CD" w:rsidRPr="004464E0" w:rsidRDefault="00E046CD" w:rsidP="00E046CD">
      <w:pPr>
        <w:pStyle w:val="Paragraphedeliste"/>
        <w:widowControl/>
        <w:numPr>
          <w:ilvl w:val="0"/>
          <w:numId w:val="10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Le Hanban charge les Instituts Confucius (</w:t>
      </w:r>
      <w:r w:rsidR="009220E7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et 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classe</w:t>
      </w:r>
      <w:r w:rsidR="00EC0241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s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Confucius indépendante</w:t>
      </w:r>
      <w:r w:rsidR="00EC0241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s</w:t>
      </w:r>
      <w:r w:rsidRPr="0026436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), </w:t>
      </w:r>
      <w:r w:rsidRPr="004464E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les services de l’éducation de</w:t>
      </w:r>
      <w:r w:rsidR="009220E7" w:rsidRPr="004464E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l’Ambassade de Chine</w:t>
      </w:r>
      <w:r w:rsidRPr="004464E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</w:t>
      </w:r>
      <w:r w:rsidR="00E00838" w:rsidRPr="004464E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« établissements référents »</w:t>
      </w:r>
      <w:r w:rsidRPr="004464E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, </w:t>
      </w:r>
      <w:r w:rsidR="00A61DC3" w:rsidRPr="004464E0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de recommander les candidats.</w:t>
      </w:r>
    </w:p>
    <w:p w14:paraId="3D83B9E3" w14:textId="77777777" w:rsidR="00E046CD" w:rsidRPr="00E046CD" w:rsidRDefault="00E046CD" w:rsidP="00E046CD">
      <w:pPr>
        <w:widowControl/>
        <w:shd w:val="clear" w:color="auto" w:fill="FFFFFF"/>
        <w:spacing w:line="330" w:lineRule="atLeas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fr-FR"/>
        </w:rPr>
      </w:pPr>
    </w:p>
    <w:p w14:paraId="017F0479" w14:textId="2066E871" w:rsidR="002F1EA2" w:rsidRPr="00373E55" w:rsidRDefault="00E046CD" w:rsidP="00021B76">
      <w:pPr>
        <w:pStyle w:val="Paragraphedeliste"/>
        <w:widowControl/>
        <w:numPr>
          <w:ilvl w:val="0"/>
          <w:numId w:val="10"/>
        </w:numPr>
        <w:shd w:val="clear" w:color="auto" w:fill="FFFFFF"/>
        <w:spacing w:line="330" w:lineRule="atLeast"/>
        <w:ind w:firstLineChars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21B76">
        <w:rPr>
          <w:rFonts w:ascii="Times New Roman" w:eastAsia="SimSun" w:hAnsi="Times New Roman" w:cs="Times New Roman"/>
          <w:kern w:val="0"/>
          <w:sz w:val="24"/>
          <w:szCs w:val="24"/>
          <w:lang w:val="fr-CH"/>
        </w:rPr>
        <w:t xml:space="preserve">Les candidats doivent </w:t>
      </w:r>
      <w:r w:rsidR="00BC6911">
        <w:rPr>
          <w:rFonts w:ascii="Times New Roman" w:eastAsia="SimSun" w:hAnsi="Times New Roman" w:cs="Times New Roman"/>
          <w:kern w:val="0"/>
          <w:sz w:val="24"/>
          <w:szCs w:val="24"/>
          <w:lang w:val="fr-CH"/>
        </w:rPr>
        <w:t>s’inscrire en ligne sur</w:t>
      </w:r>
      <w:r w:rsidR="007D1309" w:rsidRPr="00021B76">
        <w:rPr>
          <w:rFonts w:ascii="Times New Roman" w:eastAsia="SimSun" w:hAnsi="Times New Roman" w:cs="Times New Roman"/>
          <w:kern w:val="0"/>
          <w:sz w:val="24"/>
          <w:szCs w:val="24"/>
          <w:lang w:val="fr-CH"/>
        </w:rPr>
        <w:t xml:space="preserve"> le site </w:t>
      </w:r>
      <w:hyperlink r:id="rId7" w:history="1">
        <w:r w:rsidR="007D1309" w:rsidRPr="00021B76">
          <w:rPr>
            <w:rStyle w:val="Lienhypertexte"/>
            <w:rFonts w:ascii="Times New Roman" w:eastAsia="SimSun" w:hAnsi="Times New Roman" w:cs="Times New Roman"/>
            <w:kern w:val="0"/>
            <w:sz w:val="24"/>
            <w:szCs w:val="24"/>
            <w:lang w:val="fr-CH"/>
          </w:rPr>
          <w:t>http://cis.chinese.cn/</w:t>
        </w:r>
      </w:hyperlink>
      <w:r w:rsidR="007D1309" w:rsidRPr="00021B76">
        <w:rPr>
          <w:rFonts w:ascii="Times New Roman" w:eastAsia="SimSun" w:hAnsi="Times New Roman" w:cs="Times New Roman"/>
          <w:kern w:val="0"/>
          <w:sz w:val="24"/>
          <w:szCs w:val="24"/>
          <w:lang w:val="fr-CH"/>
        </w:rPr>
        <w:t xml:space="preserve"> </w:t>
      </w:r>
      <w:r w:rsidR="00BC6911">
        <w:rPr>
          <w:rFonts w:ascii="Times New Roman" w:eastAsia="SimSun" w:hAnsi="Times New Roman" w:cs="Times New Roman"/>
          <w:kern w:val="0"/>
          <w:sz w:val="24"/>
          <w:szCs w:val="24"/>
          <w:lang w:val="fr-CH"/>
        </w:rPr>
        <w:t>,</w:t>
      </w:r>
      <w:r w:rsidR="006322B7" w:rsidRPr="00021B76">
        <w:rPr>
          <w:rFonts w:ascii="Times New Roman" w:eastAsia="SimSun" w:hAnsi="Times New Roman" w:cs="Times New Roman"/>
          <w:kern w:val="0"/>
          <w:sz w:val="24"/>
          <w:szCs w:val="24"/>
          <w:lang w:val="fr-CH"/>
        </w:rPr>
        <w:t xml:space="preserve"> </w:t>
      </w:r>
      <w:r w:rsidR="00DE6E12" w:rsidRPr="00021B76">
        <w:rPr>
          <w:rFonts w:ascii="Times New Roman" w:eastAsia="SimSun" w:hAnsi="Times New Roman" w:cs="Times New Roman"/>
          <w:kern w:val="0"/>
          <w:sz w:val="24"/>
          <w:szCs w:val="24"/>
          <w:lang w:val="fr-CH"/>
        </w:rPr>
        <w:t xml:space="preserve">s’informer sur les universités d’accueil et les disciplines proposées. </w:t>
      </w:r>
      <w:r w:rsidR="00382E0B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Les candidats </w:t>
      </w:r>
      <w:r w:rsidR="007D1309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doivent</w:t>
      </w:r>
      <w:r w:rsidR="00382E0B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</w:t>
      </w:r>
      <w:r w:rsidR="002A6A5D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ouvrir un compte </w:t>
      </w:r>
      <w:r w:rsidR="00DE6E12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en soumettant</w:t>
      </w:r>
      <w:r w:rsidR="00382E0B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« le formulaire de demande de bourse »</w:t>
      </w:r>
      <w:r w:rsidR="006D4002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sur le site</w:t>
      </w:r>
      <w:r w:rsidR="00C117C2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. Le dossier </w:t>
      </w:r>
      <w:r w:rsidR="00840DAE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complet en ligne</w:t>
      </w:r>
      <w:r w:rsidR="00C117C2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doit être déposé </w:t>
      </w:r>
      <w:r w:rsidR="00E93B04" w:rsidRPr="00021B76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val="fr-FR"/>
        </w:rPr>
        <w:t>au minimum 4 mois</w:t>
      </w:r>
      <w:r w:rsidR="00E93B04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avant le début du se</w:t>
      </w:r>
      <w:r w:rsidR="00840DAE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mestre en Chine qui commence début </w:t>
      </w:r>
      <w:r w:rsidR="00E31863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m</w:t>
      </w:r>
      <w:r w:rsidR="00E93B04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ars ou </w:t>
      </w:r>
      <w:r w:rsidR="00840DAE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début </w:t>
      </w:r>
      <w:r w:rsidR="00E31863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s</w:t>
      </w:r>
      <w:r w:rsidR="00E93B04" w:rsidRPr="00021B76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>eptembre.</w:t>
      </w:r>
      <w:r w:rsidR="000F1971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t xml:space="preserve"> Ils doivent se </w:t>
      </w:r>
      <w:r w:rsidR="000F1971"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  <w:lastRenderedPageBreak/>
        <w:t>rapprocher auprès d’un des établissements référents agréés par le Hanban afin d’obtenir une lettre de recommandation.</w:t>
      </w:r>
    </w:p>
    <w:p w14:paraId="08653A35" w14:textId="77777777" w:rsidR="00373E55" w:rsidRPr="00373E55" w:rsidRDefault="00373E55" w:rsidP="00373E55">
      <w:pPr>
        <w:pStyle w:val="Paragraphedeliste"/>
        <w:ind w:firstLine="48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D1F64A8" w14:textId="75E0CF4B" w:rsidR="00373E55" w:rsidRDefault="00373E55" w:rsidP="00373E55">
      <w:pPr>
        <w:pStyle w:val="Paragraphedeliste"/>
        <w:widowControl/>
        <w:shd w:val="clear" w:color="auto" w:fill="FFFFFF"/>
        <w:spacing w:line="330" w:lineRule="atLeast"/>
        <w:ind w:left="360" w:firstLineChars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373E5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Dates limites pour une bourse d’études 2020</w:t>
      </w:r>
    </w:p>
    <w:p w14:paraId="4C7D59E5" w14:textId="77777777" w:rsidR="00373E55" w:rsidRDefault="00373E55" w:rsidP="00373E55">
      <w:pPr>
        <w:pStyle w:val="Paragraphedeliste"/>
        <w:widowControl/>
        <w:shd w:val="clear" w:color="auto" w:fill="FFFFFF"/>
        <w:spacing w:line="330" w:lineRule="atLeast"/>
        <w:ind w:left="360" w:firstLineChars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0527425A" w14:textId="7C687399" w:rsidR="00373E55" w:rsidRDefault="00373E55" w:rsidP="00373E55">
      <w:pPr>
        <w:pStyle w:val="Paragraphedeliste"/>
        <w:widowControl/>
        <w:shd w:val="clear" w:color="auto" w:fill="FFFFFF"/>
        <w:spacing w:line="330" w:lineRule="atLeast"/>
        <w:ind w:left="360" w:firstLineChars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Pour les programmes qui commencent en Septembre 2020 : </w:t>
      </w:r>
      <w:r w:rsidRPr="00373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le 10 Mai 2020</w:t>
      </w:r>
    </w:p>
    <w:p w14:paraId="4E27A5A6" w14:textId="332036BD" w:rsidR="00373E55" w:rsidRPr="00373E55" w:rsidRDefault="00373E55" w:rsidP="00373E55">
      <w:pPr>
        <w:pStyle w:val="Paragraphedeliste"/>
        <w:widowControl/>
        <w:shd w:val="clear" w:color="auto" w:fill="FFFFFF"/>
        <w:spacing w:line="330" w:lineRule="atLeast"/>
        <w:ind w:left="360" w:firstLineChars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Pour les programmes qui commencent en Mars 2021 : </w:t>
      </w:r>
      <w:r w:rsidRPr="00373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le 10 Novembre 2020</w:t>
      </w:r>
    </w:p>
    <w:p w14:paraId="29018F7A" w14:textId="77777777" w:rsidR="00021B76" w:rsidRPr="00840DAE" w:rsidRDefault="00021B76" w:rsidP="00021B76">
      <w:pPr>
        <w:pStyle w:val="Paragraphedeliste"/>
        <w:widowControl/>
        <w:shd w:val="clear" w:color="auto" w:fill="FFFFFF"/>
        <w:spacing w:line="330" w:lineRule="atLeast"/>
        <w:ind w:left="360" w:firstLineChars="0" w:firstLine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</w:p>
    <w:p w14:paraId="131C3A11" w14:textId="26F008CD" w:rsidR="00373E55" w:rsidRDefault="00021B76" w:rsidP="00373E55">
      <w:pPr>
        <w:ind w:left="360"/>
        <w:rPr>
          <w:rFonts w:ascii="Times New Roman" w:eastAsia="SimSun" w:hAnsi="Times New Roman" w:cs="Times New Roman"/>
          <w:sz w:val="24"/>
          <w:szCs w:val="24"/>
          <w:lang w:val="fr-FR"/>
        </w:rPr>
      </w:pPr>
      <w:r w:rsidRPr="00373E55">
        <w:rPr>
          <w:rFonts w:ascii="Times New Roman" w:eastAsia="SimSun" w:hAnsi="Times New Roman" w:cs="Times New Roman"/>
          <w:sz w:val="24"/>
          <w:szCs w:val="24"/>
          <w:lang w:val="fr-FR"/>
        </w:rPr>
        <w:t>Le nombre de bourses étant limitée et l’obtention n’étant pas garantie, il est préférable de faire la demande le plus tôt possible.</w:t>
      </w:r>
    </w:p>
    <w:p w14:paraId="4FE5D246" w14:textId="77777777" w:rsidR="00373E55" w:rsidRDefault="00373E55" w:rsidP="00373E55">
      <w:pPr>
        <w:ind w:left="360"/>
        <w:rPr>
          <w:rFonts w:ascii="Times New Roman" w:eastAsia="SimSun" w:hAnsi="Times New Roman" w:cs="Times New Roman"/>
          <w:sz w:val="24"/>
          <w:szCs w:val="24"/>
          <w:lang w:val="fr-FR"/>
        </w:rPr>
      </w:pPr>
    </w:p>
    <w:p w14:paraId="3BEA0593" w14:textId="6C3AF869" w:rsidR="004D436D" w:rsidRDefault="00373E55" w:rsidP="00373E55">
      <w:pPr>
        <w:ind w:left="360"/>
        <w:rPr>
          <w:rFonts w:ascii="Times New Roman" w:eastAsia="SimSun" w:hAnsi="Times New Roman" w:cs="Times New Roman"/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Le HANBAN donnera sa réponse de l’obtention des bourses 3 mois avant le début de la scolarité, ce qui permettra aux candidats de commencer toutes les démarches avec l’université d’accueil, acheter </w:t>
      </w:r>
      <w:r w:rsidR="000F1971">
        <w:rPr>
          <w:rFonts w:ascii="Times New Roman" w:eastAsia="SimSun" w:hAnsi="Times New Roman" w:cs="Times New Roman"/>
          <w:sz w:val="24"/>
          <w:szCs w:val="24"/>
          <w:lang w:val="fr-FR"/>
        </w:rPr>
        <w:t>le</w:t>
      </w:r>
      <w:r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 billet d’avion, faire faire le visa etc.</w:t>
      </w:r>
    </w:p>
    <w:p w14:paraId="2D58D1A7" w14:textId="100084ED" w:rsidR="000F1971" w:rsidRPr="00373E55" w:rsidRDefault="000F1971" w:rsidP="00373E55">
      <w:pPr>
        <w:ind w:left="360"/>
        <w:rPr>
          <w:rFonts w:ascii="Times New Roman" w:eastAsia="SimSun" w:hAnsi="Times New Roman" w:cs="Times New Roman"/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sz w:val="24"/>
          <w:szCs w:val="24"/>
          <w:lang w:val="fr-FR"/>
        </w:rPr>
        <w:t>L’Institut Confucius ne peut pas être tenu responsable de la décision de l’obtention des bourses d’études.</w:t>
      </w:r>
    </w:p>
    <w:p w14:paraId="33F26B70" w14:textId="76108711" w:rsidR="00373E55" w:rsidRDefault="00373E55" w:rsidP="00133DDC">
      <w:pPr>
        <w:rPr>
          <w:rFonts w:ascii="Times New Roman" w:eastAsia="SimSun" w:hAnsi="Times New Roman" w:cs="Times New Roman"/>
          <w:color w:val="FF0000"/>
          <w:sz w:val="24"/>
          <w:szCs w:val="24"/>
          <w:lang w:val="fr-FR"/>
        </w:rPr>
      </w:pPr>
    </w:p>
    <w:p w14:paraId="5F7E86C7" w14:textId="77777777" w:rsidR="00373E55" w:rsidRPr="00021B76" w:rsidRDefault="00373E55" w:rsidP="00373E55">
      <w:pPr>
        <w:pStyle w:val="Paragraphedeliste"/>
        <w:widowControl/>
        <w:numPr>
          <w:ilvl w:val="0"/>
          <w:numId w:val="10"/>
        </w:numPr>
        <w:shd w:val="clear" w:color="auto" w:fill="FFFFFF"/>
        <w:spacing w:line="330" w:lineRule="atLeast"/>
        <w:ind w:firstLineChars="0"/>
        <w:rPr>
          <w:rFonts w:ascii="Times New Roman" w:eastAsia="SimSun" w:hAnsi="Times New Roman" w:cs="Times New Roman"/>
          <w:kern w:val="0"/>
          <w:sz w:val="24"/>
          <w:szCs w:val="24"/>
          <w:lang w:val="fr-FR"/>
        </w:rPr>
      </w:pPr>
      <w:r w:rsidRPr="00840DAE">
        <w:rPr>
          <w:rFonts w:ascii="Times New Roman" w:eastAsia="Times New Roman" w:hAnsi="Times New Roman" w:cs="Times New Roman"/>
          <w:sz w:val="24"/>
          <w:szCs w:val="24"/>
          <w:lang w:val="fr-FR"/>
        </w:rPr>
        <w:t>Une fois sélectionné le candidat recevra,</w:t>
      </w:r>
      <w:r w:rsidRPr="00840DAE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840D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lettre de préadmission, les informations relatives à l’inscription dans l’université d’accueil et le formulaire de visa d’études en Chine (formulaire JW202 en vue de la demande de visa), ainsi qu’un </w:t>
      </w:r>
      <w:proofErr w:type="gramStart"/>
      <w:r w:rsidRPr="00840DAE">
        <w:rPr>
          <w:rFonts w:ascii="Times New Roman" w:eastAsia="Times New Roman" w:hAnsi="Times New Roman" w:cs="Times New Roman"/>
          <w:sz w:val="24"/>
          <w:szCs w:val="24"/>
          <w:lang w:val="fr-FR"/>
        </w:rPr>
        <w:t>e-mail</w:t>
      </w:r>
      <w:proofErr w:type="gramEnd"/>
      <w:r w:rsidRPr="00840D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confirmation.</w:t>
      </w:r>
    </w:p>
    <w:p w14:paraId="731AA024" w14:textId="77777777" w:rsidR="00373E55" w:rsidRDefault="00373E55" w:rsidP="00133DDC">
      <w:pPr>
        <w:rPr>
          <w:rFonts w:ascii="Times New Roman" w:eastAsia="SimSun" w:hAnsi="Times New Roman" w:cs="Times New Roman"/>
          <w:color w:val="FF0000"/>
          <w:sz w:val="24"/>
          <w:szCs w:val="24"/>
          <w:lang w:val="fr-FR"/>
        </w:rPr>
      </w:pPr>
    </w:p>
    <w:p w14:paraId="1BE4B278" w14:textId="77777777" w:rsidR="00021B76" w:rsidRPr="00021B76" w:rsidRDefault="00021B76" w:rsidP="00133DDC">
      <w:pPr>
        <w:rPr>
          <w:rFonts w:ascii="Times New Roman" w:eastAsia="SimSun" w:hAnsi="Times New Roman" w:cs="Times New Roman"/>
          <w:color w:val="FF0000"/>
          <w:sz w:val="24"/>
          <w:szCs w:val="24"/>
          <w:lang w:val="fr-FR"/>
        </w:rPr>
      </w:pPr>
    </w:p>
    <w:p w14:paraId="2F9F65CF" w14:textId="77777777" w:rsidR="008456E3" w:rsidRPr="00264360" w:rsidRDefault="00831396" w:rsidP="00264360">
      <w:pPr>
        <w:pStyle w:val="Paragraphedeliste"/>
        <w:numPr>
          <w:ilvl w:val="0"/>
          <w:numId w:val="12"/>
        </w:numPr>
        <w:ind w:firstLineChars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D124FA" w:rsidRPr="00264360">
        <w:rPr>
          <w:rFonts w:ascii="Times New Roman" w:hAnsi="Times New Roman" w:cs="Times New Roman"/>
          <w:b/>
          <w:sz w:val="24"/>
          <w:szCs w:val="24"/>
          <w:lang w:val="fr-FR"/>
        </w:rPr>
        <w:t>ocuments à fournir</w:t>
      </w:r>
      <w:r w:rsidR="00A04D70">
        <w:rPr>
          <w:rFonts w:ascii="Times New Roman" w:hAnsi="Times New Roman" w:cs="Times New Roman" w:hint="eastAsia"/>
          <w:b/>
          <w:sz w:val="24"/>
          <w:szCs w:val="24"/>
          <w:lang w:val="fr-FR"/>
        </w:rPr>
        <w:t xml:space="preserve"> </w:t>
      </w:r>
      <w:r w:rsidR="00133DDC" w:rsidRPr="00264360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</w:p>
    <w:p w14:paraId="1111833B" w14:textId="77777777" w:rsidR="002F1EA2" w:rsidRPr="00264360" w:rsidRDefault="00831396" w:rsidP="002F1EA2">
      <w:pPr>
        <w:spacing w:before="180"/>
        <w:rPr>
          <w:rFonts w:ascii="Times New Roman" w:eastAsia="SimSu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Une fois que le candidat a créé un compte sur le site </w:t>
      </w:r>
      <w:hyperlink r:id="rId8" w:history="1">
        <w:r w:rsidRPr="00D04D74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http://cis.chinese.cn</w:t>
        </w:r>
        <w:r w:rsidRPr="00D04D74">
          <w:rPr>
            <w:rStyle w:val="Lienhypertexte"/>
            <w:rFonts w:ascii="Times New Roman" w:eastAsia="SimSun" w:hAnsi="Times New Roman" w:cs="Times New Roman"/>
            <w:bCs/>
            <w:sz w:val="24"/>
            <w:szCs w:val="24"/>
            <w:lang w:val="fr-FR"/>
          </w:rPr>
          <w:t>/</w:t>
        </w:r>
      </w:hyperlink>
      <w:r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 </w:t>
      </w:r>
      <w:r w:rsidR="00D355C9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, </w:t>
      </w:r>
      <w:r w:rsidR="005B3D2D">
        <w:rPr>
          <w:rFonts w:ascii="Times New Roman" w:eastAsia="SimSun" w:hAnsi="Times New Roman" w:cs="Times New Roman"/>
          <w:bCs/>
          <w:sz w:val="24"/>
          <w:szCs w:val="24"/>
          <w:lang w:val="fr-FR"/>
        </w:rPr>
        <w:t>il</w:t>
      </w:r>
      <w:r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 doit joindre</w:t>
      </w:r>
      <w:r w:rsidR="005B3D2D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 à son dossier une version électronique</w:t>
      </w:r>
      <w:r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 des documents suivants :</w:t>
      </w:r>
    </w:p>
    <w:p w14:paraId="67E4176B" w14:textId="77777777" w:rsidR="004D436D" w:rsidRPr="00264360" w:rsidRDefault="00CB33CF" w:rsidP="004D436D">
      <w:pPr>
        <w:pStyle w:val="Paragraphedeliste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4D436D" w:rsidRPr="00264360">
        <w:rPr>
          <w:rFonts w:ascii="Times New Roman" w:hAnsi="Times New Roman" w:cs="Times New Roman"/>
          <w:sz w:val="24"/>
          <w:szCs w:val="24"/>
          <w:lang w:val="fr-FR"/>
        </w:rPr>
        <w:t>age photo du passeport.</w:t>
      </w:r>
    </w:p>
    <w:p w14:paraId="34634B6C" w14:textId="1DFB2FDE" w:rsidR="004D436D" w:rsidRDefault="00831396" w:rsidP="004D436D">
      <w:pPr>
        <w:pStyle w:val="Paragraphedeliste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C372BD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elevés de notes des tests HSK et HSKK ou BCT et BCT </w:t>
      </w:r>
      <w:r w:rsidR="00026193">
        <w:rPr>
          <w:rFonts w:ascii="Times New Roman" w:hAnsi="Times New Roman" w:cs="Times New Roman"/>
          <w:sz w:val="24"/>
          <w:szCs w:val="24"/>
          <w:lang w:val="fr-FR"/>
        </w:rPr>
        <w:t>Oral (diplômes de moins de deux ans)</w:t>
      </w:r>
    </w:p>
    <w:p w14:paraId="48681F48" w14:textId="081D071D" w:rsidR="00373E55" w:rsidRPr="00264360" w:rsidRDefault="00373E55" w:rsidP="004D436D">
      <w:pPr>
        <w:pStyle w:val="Paragraphedeliste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Lettre de recommandation d’un établissement référent (Institut Confucius, Service de l’Education de l’Ambassade de Chine…)</w:t>
      </w:r>
    </w:p>
    <w:p w14:paraId="6051491F" w14:textId="77777777" w:rsidR="004D436D" w:rsidRPr="00264360" w:rsidRDefault="00831396" w:rsidP="004D436D">
      <w:pPr>
        <w:pStyle w:val="Paragraphedeliste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C372BD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iplôme </w:t>
      </w:r>
      <w:r w:rsidR="00A021D8" w:rsidRPr="00264360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EC0241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A021D8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niveau </w:t>
      </w:r>
      <w:r w:rsidR="002A5AB8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le plus </w:t>
      </w:r>
      <w:r w:rsidR="00A021D8" w:rsidRPr="00264360">
        <w:rPr>
          <w:rFonts w:ascii="Times New Roman" w:hAnsi="Times New Roman" w:cs="Times New Roman"/>
          <w:sz w:val="24"/>
          <w:szCs w:val="24"/>
          <w:lang w:val="fr-FR"/>
        </w:rPr>
        <w:t>élevé déjà</w:t>
      </w:r>
      <w:r w:rsidR="002A5AB8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372BD" w:rsidRPr="00264360">
        <w:rPr>
          <w:rFonts w:ascii="Times New Roman" w:hAnsi="Times New Roman" w:cs="Times New Roman"/>
          <w:sz w:val="24"/>
          <w:szCs w:val="24"/>
          <w:lang w:val="fr-FR"/>
        </w:rPr>
        <w:t>obtenu</w:t>
      </w:r>
      <w:r w:rsidR="002A5AB8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A2608">
        <w:rPr>
          <w:rFonts w:ascii="Times New Roman" w:hAnsi="Times New Roman" w:cs="Times New Roman"/>
          <w:sz w:val="24"/>
          <w:szCs w:val="24"/>
          <w:lang w:val="fr-FR"/>
        </w:rPr>
        <w:t>ou une at</w:t>
      </w:r>
      <w:r w:rsidR="00A021D8" w:rsidRPr="00264360">
        <w:rPr>
          <w:rFonts w:ascii="Times New Roman" w:hAnsi="Times New Roman" w:cs="Times New Roman"/>
          <w:sz w:val="24"/>
          <w:szCs w:val="24"/>
          <w:lang w:val="fr-FR"/>
        </w:rPr>
        <w:t>test</w:t>
      </w:r>
      <w:r>
        <w:rPr>
          <w:rFonts w:ascii="Times New Roman" w:hAnsi="Times New Roman" w:cs="Times New Roman"/>
          <w:sz w:val="24"/>
          <w:szCs w:val="24"/>
          <w:lang w:val="fr-FR"/>
        </w:rPr>
        <w:t>ation d</w:t>
      </w:r>
      <w:r w:rsidR="002A2608">
        <w:rPr>
          <w:rFonts w:ascii="Times New Roman" w:hAnsi="Times New Roman" w:cs="Times New Roman"/>
          <w:sz w:val="24"/>
          <w:szCs w:val="24"/>
          <w:lang w:val="fr-FR"/>
        </w:rPr>
        <w:t>e scolarité</w:t>
      </w:r>
      <w:r w:rsidR="00227C8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021D8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Si </w:t>
      </w:r>
      <w:r w:rsidR="00026193">
        <w:rPr>
          <w:rFonts w:ascii="Times New Roman" w:hAnsi="Times New Roman" w:cs="Times New Roman"/>
          <w:sz w:val="24"/>
          <w:szCs w:val="24"/>
          <w:lang w:val="fr-FR"/>
        </w:rPr>
        <w:t xml:space="preserve">les diplômes et </w:t>
      </w:r>
      <w:r>
        <w:rPr>
          <w:rFonts w:ascii="Times New Roman" w:hAnsi="Times New Roman" w:cs="Times New Roman"/>
          <w:sz w:val="24"/>
          <w:szCs w:val="24"/>
          <w:lang w:val="fr-FR"/>
        </w:rPr>
        <w:t>attestation</w:t>
      </w:r>
      <w:r w:rsidR="002A2608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26193">
        <w:rPr>
          <w:rFonts w:ascii="Times New Roman" w:hAnsi="Times New Roman" w:cs="Times New Roman"/>
          <w:sz w:val="24"/>
          <w:szCs w:val="24"/>
          <w:lang w:val="fr-FR"/>
        </w:rPr>
        <w:t>sont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dans une autre langue que le chinois ou l’anglais, </w:t>
      </w:r>
      <w:r w:rsidR="00791251">
        <w:rPr>
          <w:rFonts w:ascii="Times New Roman" w:hAnsi="Times New Roman" w:cs="Times New Roman"/>
          <w:sz w:val="24"/>
          <w:szCs w:val="24"/>
          <w:lang w:val="fr-FR"/>
        </w:rPr>
        <w:t xml:space="preserve">l’authenticité pourra être vérifiée par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Pr="00791251">
        <w:rPr>
          <w:rFonts w:ascii="Times New Roman" w:hAnsi="Times New Roman" w:cs="Times New Roman"/>
          <w:sz w:val="24"/>
          <w:szCs w:val="24"/>
          <w:lang w:val="fr-FR"/>
        </w:rPr>
        <w:t>traduction certifiée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conforme</w:t>
      </w:r>
      <w:r w:rsidR="0079125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6F10C4" w14:textId="77777777" w:rsidR="00955859" w:rsidRDefault="00D124FA" w:rsidP="00BC18C2">
      <w:pPr>
        <w:pStyle w:val="Paragraphedeliste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955859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C372BD"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our les </w:t>
      </w:r>
      <w:r w:rsidR="00155919" w:rsidRPr="00955859">
        <w:rPr>
          <w:rFonts w:ascii="Times New Roman" w:hAnsi="Times New Roman" w:cs="Times New Roman"/>
          <w:sz w:val="24"/>
          <w:szCs w:val="24"/>
          <w:lang w:val="fr-FR"/>
        </w:rPr>
        <w:t>personnes</w:t>
      </w:r>
      <w:r w:rsidR="002C2AD2"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21D8" w:rsidRPr="00955859">
        <w:rPr>
          <w:rFonts w:ascii="Times New Roman" w:hAnsi="Times New Roman" w:cs="Times New Roman"/>
          <w:sz w:val="24"/>
          <w:szCs w:val="24"/>
          <w:lang w:val="fr-FR"/>
        </w:rPr>
        <w:t>sollicitant</w:t>
      </w:r>
      <w:r w:rsidR="00791251"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 les</w:t>
      </w:r>
      <w:r w:rsidR="002C2AD2"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 bourse</w:t>
      </w:r>
      <w:r w:rsidR="00791251" w:rsidRPr="0095585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2C2AD2"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E31863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C372BD" w:rsidRPr="00955859">
        <w:rPr>
          <w:rFonts w:ascii="Times New Roman" w:hAnsi="Times New Roman" w:cs="Times New Roman"/>
          <w:sz w:val="24"/>
          <w:szCs w:val="24"/>
          <w:lang w:val="fr-FR"/>
        </w:rPr>
        <w:t>aster d’enseignement du chinois : deux lettres de recommandation écrites par deux professeurs</w:t>
      </w:r>
      <w:r w:rsidR="009558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372BD"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4E2F543" w14:textId="77777777" w:rsidR="004D436D" w:rsidRPr="00955859" w:rsidRDefault="00B26855" w:rsidP="00BC18C2">
      <w:pPr>
        <w:pStyle w:val="Paragraphedeliste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Pour les personnes </w:t>
      </w:r>
      <w:r w:rsidR="00334B7B" w:rsidRPr="00955859">
        <w:rPr>
          <w:rFonts w:ascii="Times New Roman" w:hAnsi="Times New Roman" w:cs="Times New Roman"/>
          <w:sz w:val="24"/>
          <w:szCs w:val="24"/>
          <w:lang w:val="fr-FR"/>
        </w:rPr>
        <w:t>mineur</w:t>
      </w:r>
      <w:r w:rsidRPr="0095585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334B7B" w:rsidRPr="0095585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955859">
        <w:rPr>
          <w:rFonts w:ascii="Times New Roman" w:hAnsi="Times New Roman" w:cs="Times New Roman"/>
          <w:sz w:val="24"/>
          <w:szCs w:val="24"/>
          <w:lang w:val="fr-FR"/>
        </w:rPr>
        <w:t>, le tuteur légal en France doit fournir</w:t>
      </w:r>
      <w:r w:rsidR="00A021D8"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 une attestation d'autorisation de séjour à l'étranger</w:t>
      </w:r>
      <w:r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 sous l’autorité de l’université d’accueil</w:t>
      </w:r>
      <w:r w:rsidR="00A021D8" w:rsidRPr="009558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55919" w:rsidRPr="009558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1E7DED0" w14:textId="77777777" w:rsidR="00EF04DC" w:rsidRDefault="00264360" w:rsidP="00ED4EB4">
      <w:pPr>
        <w:pStyle w:val="Paragraphedeliste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Les gagnants à la finale du concours </w:t>
      </w:r>
      <w:r w:rsidR="00544A51">
        <w:rPr>
          <w:rFonts w:ascii="Times New Roman" w:hAnsi="Times New Roman" w:cs="Times New Roman"/>
          <w:sz w:val="24"/>
          <w:szCs w:val="24"/>
          <w:lang w:val="fr-FR"/>
        </w:rPr>
        <w:t xml:space="preserve">national 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>« Pont vers le Chinois »</w:t>
      </w:r>
      <w:r w:rsidR="00544A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doivent fournir </w:t>
      </w:r>
      <w:r w:rsidR="00544A51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D37A13" w:rsidRPr="00264360">
        <w:rPr>
          <w:rFonts w:ascii="Times New Roman" w:hAnsi="Times New Roman" w:cs="Times New Roman"/>
          <w:sz w:val="24"/>
          <w:szCs w:val="24"/>
          <w:lang w:val="fr-FR"/>
        </w:rPr>
        <w:t>lettre</w:t>
      </w:r>
      <w:r w:rsidR="00C909A8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de recommandation</w:t>
      </w:r>
      <w:r w:rsidR="003F35CD">
        <w:rPr>
          <w:rFonts w:ascii="Times New Roman" w:hAnsi="Times New Roman" w:cs="Times New Roman"/>
          <w:sz w:val="24"/>
          <w:szCs w:val="24"/>
          <w:lang w:val="fr-FR"/>
        </w:rPr>
        <w:t xml:space="preserve"> de la part de l’</w:t>
      </w:r>
      <w:r w:rsidR="00C909A8" w:rsidRPr="00264360">
        <w:rPr>
          <w:rFonts w:ascii="Times New Roman" w:hAnsi="Times New Roman" w:cs="Times New Roman"/>
          <w:sz w:val="24"/>
          <w:szCs w:val="24"/>
          <w:lang w:val="fr-FR"/>
        </w:rPr>
        <w:t>organisateur de la manifestation</w:t>
      </w:r>
      <w:r w:rsidR="00EF04D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F1EA2" w:rsidRPr="00264360"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 </w:t>
      </w:r>
      <w:r w:rsidR="00544A51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Les gagnants à la finale du concours </w:t>
      </w:r>
      <w:r w:rsidR="00544A51">
        <w:rPr>
          <w:rFonts w:ascii="Times New Roman" w:hAnsi="Times New Roman" w:cs="Times New Roman"/>
          <w:sz w:val="24"/>
          <w:szCs w:val="24"/>
          <w:lang w:val="fr-FR"/>
        </w:rPr>
        <w:t xml:space="preserve">international </w:t>
      </w:r>
      <w:r w:rsidR="00544A51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« Pont vers le Chinois » doivent présenter </w:t>
      </w:r>
      <w:r w:rsidR="00544A51">
        <w:rPr>
          <w:rFonts w:ascii="Times New Roman" w:hAnsi="Times New Roman" w:cs="Times New Roman"/>
          <w:sz w:val="24"/>
          <w:szCs w:val="24"/>
          <w:lang w:val="fr-FR"/>
        </w:rPr>
        <w:t xml:space="preserve">une preuve d’obtention de </w:t>
      </w:r>
      <w:r w:rsidR="00544A51" w:rsidRPr="00544A51">
        <w:rPr>
          <w:rFonts w:ascii="Times New Roman" w:hAnsi="Times New Roman" w:cs="Times New Roman"/>
          <w:sz w:val="24"/>
          <w:szCs w:val="24"/>
          <w:lang w:val="fr-FR"/>
        </w:rPr>
        <w:t>bourse</w:t>
      </w:r>
      <w:r w:rsidR="00544A51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attribuée par le Hanban</w:t>
      </w:r>
      <w:r w:rsidR="00EF04DC">
        <w:rPr>
          <w:rFonts w:ascii="Times New Roman" w:hAnsi="Times New Roman" w:cs="Times New Roman"/>
          <w:sz w:val="24"/>
          <w:szCs w:val="24"/>
          <w:lang w:val="fr-FR"/>
        </w:rPr>
        <w:t xml:space="preserve"> lors du concours. </w:t>
      </w:r>
    </w:p>
    <w:p w14:paraId="275B9261" w14:textId="77777777" w:rsidR="00C372BD" w:rsidRPr="00264360" w:rsidRDefault="004D436D" w:rsidP="00ED4EB4">
      <w:pPr>
        <w:pStyle w:val="Paragraphedeliste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264360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C372BD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our les professeurs de chinois en France : une attestation </w:t>
      </w:r>
      <w:r w:rsidR="00955859">
        <w:rPr>
          <w:rFonts w:ascii="Times New Roman" w:hAnsi="Times New Roman" w:cs="Times New Roman"/>
          <w:sz w:val="24"/>
          <w:szCs w:val="24"/>
          <w:lang w:val="fr-FR"/>
        </w:rPr>
        <w:t xml:space="preserve">d’emploi </w:t>
      </w:r>
      <w:r w:rsidR="00C372BD" w:rsidRPr="00264360">
        <w:rPr>
          <w:rFonts w:ascii="Times New Roman" w:hAnsi="Times New Roman" w:cs="Times New Roman"/>
          <w:sz w:val="24"/>
          <w:szCs w:val="24"/>
          <w:lang w:val="fr-FR"/>
        </w:rPr>
        <w:t>et une lettre de recommandation provenant de leur</w:t>
      </w:r>
      <w:r w:rsidR="00155919">
        <w:rPr>
          <w:rFonts w:ascii="Times New Roman" w:hAnsi="Times New Roman" w:cs="Times New Roman"/>
          <w:sz w:val="24"/>
          <w:szCs w:val="24"/>
          <w:lang w:val="fr-FR"/>
        </w:rPr>
        <w:t xml:space="preserve"> chef d’</w:t>
      </w:r>
      <w:r w:rsidR="00C372BD" w:rsidRPr="00264360">
        <w:rPr>
          <w:rFonts w:ascii="Times New Roman" w:hAnsi="Times New Roman" w:cs="Times New Roman"/>
          <w:sz w:val="24"/>
          <w:szCs w:val="24"/>
          <w:lang w:val="fr-FR"/>
        </w:rPr>
        <w:t>établissement (</w:t>
      </w:r>
      <w:r w:rsidR="00155919">
        <w:rPr>
          <w:rFonts w:ascii="Times New Roman" w:hAnsi="Times New Roman" w:cs="Times New Roman"/>
          <w:sz w:val="24"/>
          <w:szCs w:val="24"/>
          <w:lang w:val="fr-FR"/>
        </w:rPr>
        <w:t>indiquant</w:t>
      </w:r>
      <w:r w:rsidR="00C372BD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les dates de contrat et le nombre d’heures d’e</w:t>
      </w:r>
      <w:r w:rsidR="00D37A13" w:rsidRPr="00264360">
        <w:rPr>
          <w:rFonts w:ascii="Times New Roman" w:hAnsi="Times New Roman" w:cs="Times New Roman"/>
          <w:sz w:val="24"/>
          <w:szCs w:val="24"/>
          <w:lang w:val="fr-FR"/>
        </w:rPr>
        <w:t>nseignement de chinois</w:t>
      </w:r>
      <w:r w:rsidR="00C372BD" w:rsidRPr="00264360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7F0B4B48" w14:textId="77777777" w:rsidR="00274BAE" w:rsidRDefault="00C372BD" w:rsidP="00ED4EB4">
      <w:pPr>
        <w:pStyle w:val="Paragraphedeliste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D’autres documents pourront être </w:t>
      </w:r>
      <w:r w:rsidR="00866337">
        <w:rPr>
          <w:rFonts w:ascii="Times New Roman" w:hAnsi="Times New Roman" w:cs="Times New Roman"/>
          <w:sz w:val="24"/>
          <w:szCs w:val="24"/>
          <w:lang w:val="fr-FR"/>
        </w:rPr>
        <w:t>demandés</w:t>
      </w:r>
      <w:r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par les établissements d’accueil.</w:t>
      </w:r>
    </w:p>
    <w:p w14:paraId="6F540443" w14:textId="77777777" w:rsidR="00155919" w:rsidRDefault="00155919" w:rsidP="00155919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53468F7" w14:textId="77777777" w:rsidR="00155919" w:rsidRPr="00866337" w:rsidRDefault="00866337" w:rsidP="0015591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6337">
        <w:rPr>
          <w:rFonts w:ascii="Times New Roman" w:hAnsi="Times New Roman" w:cs="Times New Roman"/>
          <w:b/>
          <w:sz w:val="24"/>
          <w:szCs w:val="24"/>
          <w:lang w:val="fr-FR"/>
        </w:rPr>
        <w:t>*</w:t>
      </w:r>
      <w:r w:rsidR="00155919" w:rsidRPr="008663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Toutes </w:t>
      </w:r>
      <w:r w:rsidR="00955859" w:rsidRPr="008663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lettres de recommandations et </w:t>
      </w:r>
      <w:r w:rsidR="00155919" w:rsidRPr="008663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attestations doivent </w:t>
      </w:r>
      <w:r w:rsidR="00CB33CF" w:rsidRPr="008663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être écrites en </w:t>
      </w:r>
      <w:r w:rsidR="00CB33CF" w:rsidRPr="0086633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anglais ou en chinois.</w:t>
      </w:r>
    </w:p>
    <w:p w14:paraId="46AB917D" w14:textId="77777777" w:rsidR="00274BAE" w:rsidRPr="00264360" w:rsidRDefault="00274BAE" w:rsidP="004D436D">
      <w:pPr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3EF9465F" w14:textId="77777777" w:rsidR="0031074B" w:rsidRPr="00264360" w:rsidRDefault="002A2608" w:rsidP="00264360">
      <w:pPr>
        <w:pStyle w:val="Paragraphedeliste"/>
        <w:numPr>
          <w:ilvl w:val="0"/>
          <w:numId w:val="12"/>
        </w:numPr>
        <w:ind w:firstLineChars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Remarques importantes</w:t>
      </w:r>
    </w:p>
    <w:p w14:paraId="7C0D7BCE" w14:textId="77777777" w:rsidR="00C849E9" w:rsidRPr="00264360" w:rsidRDefault="00955859" w:rsidP="002F1EA2">
      <w:pPr>
        <w:pStyle w:val="Paragraphedeliste"/>
        <w:numPr>
          <w:ilvl w:val="0"/>
          <w:numId w:val="1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EF04DC">
        <w:rPr>
          <w:rFonts w:ascii="Times New Roman" w:hAnsi="Times New Roman" w:cs="Times New Roman"/>
          <w:sz w:val="24"/>
          <w:szCs w:val="24"/>
          <w:lang w:val="fr-FR"/>
        </w:rPr>
        <w:t>oute erreur d’informations personnelles ou preuves de</w:t>
      </w:r>
      <w:r w:rsidR="00E31863">
        <w:rPr>
          <w:rFonts w:ascii="Times New Roman" w:hAnsi="Times New Roman" w:cs="Times New Roman"/>
          <w:sz w:val="24"/>
          <w:szCs w:val="24"/>
          <w:lang w:val="fr-FR"/>
        </w:rPr>
        <w:t xml:space="preserve"> fausses attestations entraîneront</w:t>
      </w:r>
      <w:r w:rsidR="00EF04DC">
        <w:rPr>
          <w:rFonts w:ascii="Times New Roman" w:hAnsi="Times New Roman" w:cs="Times New Roman"/>
          <w:sz w:val="24"/>
          <w:szCs w:val="24"/>
          <w:lang w:val="fr-FR"/>
        </w:rPr>
        <w:t xml:space="preserve"> la non-validité de la demande de bourse. </w:t>
      </w:r>
    </w:p>
    <w:p w14:paraId="2C53911D" w14:textId="77777777" w:rsidR="002F1EA2" w:rsidRPr="00264360" w:rsidRDefault="002F1EA2" w:rsidP="002F1EA2">
      <w:pPr>
        <w:pStyle w:val="Paragraphedeliste"/>
        <w:ind w:left="360" w:firstLineChars="0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1CF2C201" w14:textId="77777777" w:rsidR="002F1EA2" w:rsidRPr="00264360" w:rsidRDefault="00DF2283" w:rsidP="00C849E9">
      <w:pPr>
        <w:pStyle w:val="Paragraphedeliste"/>
        <w:numPr>
          <w:ilvl w:val="0"/>
          <w:numId w:val="1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candidats</w:t>
      </w:r>
      <w:r w:rsidR="00C849E9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55859">
        <w:rPr>
          <w:rFonts w:ascii="Times New Roman" w:hAnsi="Times New Roman" w:cs="Times New Roman"/>
          <w:sz w:val="24"/>
          <w:szCs w:val="24"/>
          <w:lang w:val="fr-FR"/>
        </w:rPr>
        <w:t xml:space="preserve">sélectionnés </w:t>
      </w:r>
      <w:r w:rsidR="00A70C33">
        <w:rPr>
          <w:rFonts w:ascii="Times New Roman" w:hAnsi="Times New Roman" w:cs="Times New Roman"/>
          <w:sz w:val="24"/>
          <w:szCs w:val="24"/>
          <w:lang w:val="fr-FR"/>
        </w:rPr>
        <w:t xml:space="preserve">qui </w:t>
      </w:r>
      <w:r w:rsidR="00C849E9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ne peuvent pas </w:t>
      </w:r>
      <w:r w:rsidR="00C72B05" w:rsidRPr="00264360">
        <w:rPr>
          <w:rFonts w:ascii="Times New Roman" w:hAnsi="Times New Roman" w:cs="Times New Roman"/>
          <w:sz w:val="24"/>
          <w:szCs w:val="24"/>
          <w:lang w:val="fr-FR"/>
        </w:rPr>
        <w:t>se présenter</w:t>
      </w:r>
      <w:r w:rsidR="00C849E9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à l’université d’accueil </w:t>
      </w:r>
      <w:r w:rsidR="00A70C33">
        <w:rPr>
          <w:rFonts w:ascii="Times New Roman" w:hAnsi="Times New Roman" w:cs="Times New Roman"/>
          <w:sz w:val="24"/>
          <w:szCs w:val="24"/>
          <w:lang w:val="fr-FR"/>
        </w:rPr>
        <w:t>à la rentrée scolaire</w:t>
      </w:r>
      <w:r w:rsidR="00DB1653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, doivent </w:t>
      </w:r>
      <w:r w:rsidR="00C72B05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DB1653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informer par écrit l’université 15 jours à l’avance et </w:t>
      </w:r>
      <w:r w:rsidR="00C72B05" w:rsidRPr="00264360">
        <w:rPr>
          <w:rFonts w:ascii="Times New Roman" w:hAnsi="Times New Roman" w:cs="Times New Roman"/>
          <w:sz w:val="24"/>
          <w:szCs w:val="24"/>
          <w:lang w:val="fr-FR"/>
        </w:rPr>
        <w:t>en motiver</w:t>
      </w:r>
      <w:r w:rsidR="00A70C33">
        <w:rPr>
          <w:rFonts w:ascii="Times New Roman" w:hAnsi="Times New Roman" w:cs="Times New Roman"/>
          <w:sz w:val="24"/>
          <w:szCs w:val="24"/>
          <w:lang w:val="fr-FR"/>
        </w:rPr>
        <w:t xml:space="preserve"> les raisons. Sans ces démarches préalables, ils </w:t>
      </w:r>
      <w:r w:rsidR="00227C81">
        <w:rPr>
          <w:rFonts w:ascii="Times New Roman" w:hAnsi="Times New Roman" w:cs="Times New Roman"/>
          <w:sz w:val="24"/>
          <w:szCs w:val="24"/>
          <w:lang w:val="fr-FR"/>
        </w:rPr>
        <w:t xml:space="preserve">ne pourront plus </w:t>
      </w:r>
      <w:r w:rsidR="00C72B05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prétendre à </w:t>
      </w:r>
      <w:r w:rsidR="00EC0241">
        <w:rPr>
          <w:rFonts w:ascii="Times New Roman" w:hAnsi="Times New Roman" w:cs="Times New Roman"/>
          <w:sz w:val="24"/>
          <w:szCs w:val="24"/>
          <w:lang w:val="fr-FR"/>
        </w:rPr>
        <w:t>une</w:t>
      </w:r>
      <w:r w:rsidR="00DB1653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bourse </w:t>
      </w:r>
      <w:r w:rsidR="00EC0241">
        <w:rPr>
          <w:rFonts w:ascii="Times New Roman" w:hAnsi="Times New Roman" w:cs="Times New Roman"/>
          <w:sz w:val="24"/>
          <w:szCs w:val="24"/>
          <w:lang w:val="fr-FR"/>
        </w:rPr>
        <w:t xml:space="preserve">d’études en Chine </w:t>
      </w:r>
      <w:r w:rsidR="00DB1653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et seront </w:t>
      </w:r>
      <w:r w:rsidR="00C72B05" w:rsidRPr="00264360">
        <w:rPr>
          <w:rFonts w:ascii="Times New Roman" w:hAnsi="Times New Roman" w:cs="Times New Roman"/>
          <w:sz w:val="24"/>
          <w:szCs w:val="24"/>
          <w:lang w:val="fr-FR"/>
        </w:rPr>
        <w:t>définitivement radiés</w:t>
      </w:r>
      <w:r w:rsidR="00DB1653" w:rsidRPr="0026436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8096A3F" w14:textId="77777777" w:rsidR="002F1EA2" w:rsidRPr="00264360" w:rsidRDefault="002F1EA2" w:rsidP="002F1EA2">
      <w:pPr>
        <w:pStyle w:val="Paragraphedeliste"/>
        <w:ind w:firstLine="480"/>
        <w:rPr>
          <w:rFonts w:ascii="Times New Roman" w:hAnsi="Times New Roman" w:cs="Times New Roman"/>
          <w:sz w:val="24"/>
          <w:szCs w:val="24"/>
          <w:lang w:val="fr-FR"/>
        </w:rPr>
      </w:pPr>
    </w:p>
    <w:p w14:paraId="0C3DAA1D" w14:textId="77777777" w:rsidR="00C4198E" w:rsidRDefault="00B26855" w:rsidP="00C849E9">
      <w:pPr>
        <w:pStyle w:val="Paragraphedeliste"/>
        <w:numPr>
          <w:ilvl w:val="0"/>
          <w:numId w:val="1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candidats</w:t>
      </w:r>
      <w:r w:rsidR="00C909A8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qui présentent </w:t>
      </w:r>
      <w:r w:rsidR="00AA180B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r w:rsidR="00C909A8" w:rsidRPr="00264360">
        <w:rPr>
          <w:rFonts w:ascii="Times New Roman" w:hAnsi="Times New Roman" w:cs="Times New Roman"/>
          <w:sz w:val="24"/>
          <w:szCs w:val="24"/>
          <w:lang w:val="fr-FR"/>
        </w:rPr>
        <w:t>examen médical</w:t>
      </w:r>
      <w:r w:rsidR="00AA180B">
        <w:rPr>
          <w:rFonts w:ascii="Times New Roman" w:hAnsi="Times New Roman" w:cs="Times New Roman"/>
          <w:sz w:val="24"/>
          <w:szCs w:val="24"/>
          <w:lang w:val="fr-FR"/>
        </w:rPr>
        <w:t xml:space="preserve"> (à l’arrivée en Chine) non satisfaisant ne po</w:t>
      </w:r>
      <w:r w:rsidR="00A70C33">
        <w:rPr>
          <w:rFonts w:ascii="Times New Roman" w:hAnsi="Times New Roman" w:cs="Times New Roman"/>
          <w:sz w:val="24"/>
          <w:szCs w:val="24"/>
          <w:lang w:val="fr-FR"/>
        </w:rPr>
        <w:t xml:space="preserve">urront </w:t>
      </w:r>
      <w:r w:rsidR="00AA180B">
        <w:rPr>
          <w:rFonts w:ascii="Times New Roman" w:hAnsi="Times New Roman" w:cs="Times New Roman"/>
          <w:sz w:val="24"/>
          <w:szCs w:val="24"/>
          <w:lang w:val="fr-FR"/>
        </w:rPr>
        <w:t>pas obtenir de bourses d’études.</w:t>
      </w:r>
      <w:r w:rsidR="00C909A8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4B3C8FE" w14:textId="77777777" w:rsidR="00E51685" w:rsidRPr="00E51685" w:rsidRDefault="00E51685" w:rsidP="00E51685">
      <w:pPr>
        <w:pStyle w:val="Paragraphedeliste"/>
        <w:ind w:firstLine="480"/>
        <w:rPr>
          <w:rFonts w:ascii="Times New Roman" w:hAnsi="Times New Roman" w:cs="Times New Roman"/>
          <w:sz w:val="24"/>
          <w:szCs w:val="24"/>
          <w:lang w:val="fr-FR"/>
        </w:rPr>
      </w:pPr>
    </w:p>
    <w:p w14:paraId="7032836D" w14:textId="1A69DF4C" w:rsidR="00E51685" w:rsidRDefault="00E51685" w:rsidP="00E31863">
      <w:pPr>
        <w:pStyle w:val="Paragraphedeliste"/>
        <w:numPr>
          <w:ilvl w:val="0"/>
          <w:numId w:val="1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E31863">
        <w:rPr>
          <w:rFonts w:ascii="Times New Roman" w:hAnsi="Times New Roman" w:cs="Times New Roman"/>
          <w:sz w:val="24"/>
          <w:szCs w:val="24"/>
          <w:lang w:val="fr-FR"/>
        </w:rPr>
        <w:t>s’inscrire aux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examens HSK – HSKK – BCT</w:t>
      </w:r>
      <w:r w:rsidR="00E31863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se renseigner sur le site </w:t>
      </w:r>
      <w:hyperlink r:id="rId9" w:history="1">
        <w:r w:rsidR="007B62C9" w:rsidRPr="00C14A9F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http://www.chinesetest.cn/</w:t>
        </w:r>
      </w:hyperlink>
    </w:p>
    <w:p w14:paraId="6AA81B0F" w14:textId="77777777" w:rsidR="007B62C9" w:rsidRPr="007B62C9" w:rsidRDefault="007B62C9" w:rsidP="007B62C9">
      <w:pPr>
        <w:pStyle w:val="Paragraphedeliste"/>
        <w:ind w:firstLine="480"/>
        <w:rPr>
          <w:rFonts w:ascii="Times New Roman" w:hAnsi="Times New Roman" w:cs="Times New Roman"/>
          <w:sz w:val="24"/>
          <w:szCs w:val="24"/>
          <w:lang w:val="fr-FR"/>
        </w:rPr>
      </w:pPr>
    </w:p>
    <w:p w14:paraId="4CE259F6" w14:textId="77777777" w:rsidR="007B62C9" w:rsidRPr="007B62C9" w:rsidRDefault="007B62C9" w:rsidP="007B62C9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A229C39" w14:textId="77777777" w:rsidR="004514E2" w:rsidRDefault="00286FF0" w:rsidP="00C849E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r w:rsidR="00D15D90">
        <w:rPr>
          <w:rFonts w:ascii="Times New Roman" w:hAnsi="Times New Roman" w:cs="Times New Roman"/>
          <w:sz w:val="24"/>
          <w:szCs w:val="24"/>
          <w:lang w:val="fr-FR"/>
        </w:rPr>
        <w:t xml:space="preserve">référer aux sites des </w:t>
      </w:r>
      <w:r w:rsidR="00C046ED">
        <w:rPr>
          <w:rFonts w:ascii="Times New Roman" w:hAnsi="Times New Roman" w:cs="Times New Roman"/>
          <w:sz w:val="24"/>
          <w:szCs w:val="24"/>
          <w:lang w:val="fr-FR"/>
        </w:rPr>
        <w:t>établissements référents</w:t>
      </w:r>
      <w:r w:rsidR="00C4198E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1B05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C4198E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our </w:t>
      </w:r>
      <w:r w:rsidR="00C909A8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consulter </w:t>
      </w:r>
      <w:r w:rsidR="00C4198E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>
        <w:rPr>
          <w:rFonts w:ascii="Times New Roman" w:hAnsi="Times New Roman" w:cs="Times New Roman"/>
          <w:sz w:val="24"/>
          <w:szCs w:val="24"/>
          <w:lang w:val="fr-FR"/>
        </w:rPr>
        <w:t>annonces</w:t>
      </w:r>
      <w:r w:rsidR="004D436D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4D436D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programme de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D436D" w:rsidRPr="00264360">
        <w:rPr>
          <w:rFonts w:ascii="Times New Roman" w:hAnsi="Times New Roman" w:cs="Times New Roman"/>
          <w:sz w:val="24"/>
          <w:szCs w:val="24"/>
          <w:lang w:val="fr-FR"/>
        </w:rPr>
        <w:t xml:space="preserve"> bourse</w:t>
      </w:r>
      <w:r w:rsidR="00C046ED">
        <w:rPr>
          <w:rFonts w:ascii="Times New Roman" w:hAnsi="Times New Roman" w:cs="Times New Roman"/>
          <w:sz w:val="24"/>
          <w:szCs w:val="24"/>
          <w:lang w:val="fr-FR"/>
        </w:rPr>
        <w:t xml:space="preserve">s d’études ainsi que le site officiel des bourses d’études </w:t>
      </w:r>
      <w:hyperlink r:id="rId10" w:history="1">
        <w:r w:rsidR="00C046ED" w:rsidRPr="00D04D74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http://cis.chinese.cn</w:t>
        </w:r>
        <w:r w:rsidR="00C046ED" w:rsidRPr="00D04D74">
          <w:rPr>
            <w:rStyle w:val="Lienhypertexte"/>
            <w:rFonts w:ascii="Times New Roman" w:eastAsia="SimSun" w:hAnsi="Times New Roman" w:cs="Times New Roman"/>
            <w:bCs/>
            <w:sz w:val="24"/>
            <w:szCs w:val="24"/>
            <w:lang w:val="fr-FR"/>
          </w:rPr>
          <w:t>/</w:t>
        </w:r>
      </w:hyperlink>
    </w:p>
    <w:p w14:paraId="4CD0162A" w14:textId="77777777" w:rsidR="00036A72" w:rsidRDefault="00036A72" w:rsidP="00C849E9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5271B24" w14:textId="77777777" w:rsidR="00F22777" w:rsidRDefault="00F22777">
      <w:pPr>
        <w:widowControl/>
        <w:jc w:val="left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65EF32D4" w14:textId="08AE6360" w:rsidR="007E7B8C" w:rsidRPr="008C5643" w:rsidRDefault="00E255DF" w:rsidP="00E255DF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C5643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Les Instituts Confucius en </w:t>
      </w:r>
      <w:r w:rsidR="007E7B8C" w:rsidRPr="008C5643">
        <w:rPr>
          <w:rFonts w:ascii="Times New Roman" w:hAnsi="Times New Roman" w:cs="Times New Roman"/>
          <w:b/>
          <w:sz w:val="28"/>
          <w:szCs w:val="28"/>
          <w:lang w:val="fr-FR"/>
        </w:rPr>
        <w:t>France</w:t>
      </w:r>
    </w:p>
    <w:p w14:paraId="247DEC99" w14:textId="77777777" w:rsidR="007E7B8C" w:rsidRPr="007E7B8C" w:rsidRDefault="007E7B8C" w:rsidP="00F22777">
      <w:pPr>
        <w:pStyle w:val="Sansinterligne"/>
        <w:rPr>
          <w:lang w:val="fr-FR"/>
        </w:rPr>
      </w:pPr>
      <w:r w:rsidRPr="007E7B8C">
        <w:rPr>
          <w:lang w:val="fr-FR"/>
        </w:rPr>
        <w:t>Institut Confuci</w:t>
      </w:r>
      <w:r w:rsidR="00E91B05">
        <w:rPr>
          <w:lang w:val="fr-FR"/>
        </w:rPr>
        <w:t>us de l’Université de Poitiers </w:t>
      </w:r>
    </w:p>
    <w:p w14:paraId="04D7659C" w14:textId="2B06B0CC" w:rsidR="00BA05C4" w:rsidRPr="001C20A8" w:rsidRDefault="001C20A8" w:rsidP="00F22777">
      <w:pPr>
        <w:pStyle w:val="Sansinterligne"/>
        <w:rPr>
          <w:lang w:val="fr-FR"/>
        </w:rPr>
      </w:pPr>
      <w:hyperlink r:id="rId11" w:history="1">
        <w:r w:rsidR="00BA05C4" w:rsidRPr="00BA05C4">
          <w:rPr>
            <w:color w:val="0000FF"/>
            <w:u w:val="single"/>
            <w:lang w:val="fr-FR"/>
          </w:rPr>
          <w:t>https://www.ic-up.org/ICUP</w:t>
        </w:r>
      </w:hyperlink>
    </w:p>
    <w:p w14:paraId="3AB94E03" w14:textId="77777777" w:rsidR="00F22777" w:rsidRDefault="00F22777" w:rsidP="00F22777">
      <w:pPr>
        <w:pStyle w:val="Sansinterligne"/>
        <w:rPr>
          <w:lang w:val="fr-FR"/>
        </w:rPr>
      </w:pPr>
    </w:p>
    <w:p w14:paraId="75793DAB" w14:textId="25282F2C" w:rsidR="007E7B8C" w:rsidRDefault="007E7B8C" w:rsidP="00F22777">
      <w:pPr>
        <w:pStyle w:val="Sansinterligne"/>
        <w:rPr>
          <w:lang w:val="fr-FR"/>
        </w:rPr>
      </w:pPr>
      <w:r w:rsidRPr="007E7B8C">
        <w:rPr>
          <w:lang w:val="fr-FR"/>
        </w:rPr>
        <w:t>Institut Confucius de l’Un</w:t>
      </w:r>
      <w:r w:rsidR="00E91B05">
        <w:rPr>
          <w:lang w:val="fr-FR"/>
        </w:rPr>
        <w:t>iversité Paris Diderot</w:t>
      </w:r>
    </w:p>
    <w:p w14:paraId="11A66056" w14:textId="137899B6" w:rsidR="009F1937" w:rsidRPr="001C20A8" w:rsidRDefault="001C20A8" w:rsidP="00F22777">
      <w:pPr>
        <w:pStyle w:val="Sansinterligne"/>
        <w:rPr>
          <w:lang w:val="fr-FR"/>
        </w:rPr>
      </w:pPr>
      <w:hyperlink r:id="rId12" w:history="1">
        <w:r w:rsidR="009F1937" w:rsidRPr="009F1937">
          <w:rPr>
            <w:color w:val="0000FF"/>
            <w:u w:val="single"/>
            <w:lang w:val="fr-FR"/>
          </w:rPr>
          <w:t>http://confucius.univ-paris7.fr/</w:t>
        </w:r>
      </w:hyperlink>
    </w:p>
    <w:p w14:paraId="14AD8A53" w14:textId="77777777" w:rsidR="00F22777" w:rsidRPr="007E7B8C" w:rsidRDefault="00F22777" w:rsidP="00F22777">
      <w:pPr>
        <w:pStyle w:val="Sansinterligne"/>
        <w:rPr>
          <w:lang w:val="fr-FR"/>
        </w:rPr>
      </w:pPr>
    </w:p>
    <w:p w14:paraId="7166B193" w14:textId="6A86A038" w:rsidR="007E7B8C" w:rsidRDefault="007E7B8C" w:rsidP="00F22777">
      <w:pPr>
        <w:pStyle w:val="Sansinterligne"/>
        <w:rPr>
          <w:lang w:val="fr-FR"/>
        </w:rPr>
      </w:pPr>
      <w:r w:rsidRPr="007E7B8C">
        <w:rPr>
          <w:lang w:val="fr-FR"/>
        </w:rPr>
        <w:t>Institut Confucius du Ce</w:t>
      </w:r>
      <w:r w:rsidR="00E91B05">
        <w:rPr>
          <w:lang w:val="fr-FR"/>
        </w:rPr>
        <w:t>ntre Culturel de Chine à Paris</w:t>
      </w:r>
    </w:p>
    <w:p w14:paraId="49BD82D3" w14:textId="4041E903" w:rsidR="00792B5F" w:rsidRPr="001C20A8" w:rsidRDefault="001C20A8" w:rsidP="00F22777">
      <w:pPr>
        <w:pStyle w:val="Sansinterligne"/>
        <w:rPr>
          <w:lang w:val="fr-FR"/>
        </w:rPr>
      </w:pPr>
      <w:hyperlink r:id="rId13" w:history="1">
        <w:r w:rsidR="00792B5F" w:rsidRPr="00792B5F">
          <w:rPr>
            <w:color w:val="0000FF"/>
            <w:u w:val="single"/>
            <w:lang w:val="fr-FR"/>
          </w:rPr>
          <w:t>https://www.ccc-paris.org/</w:t>
        </w:r>
      </w:hyperlink>
    </w:p>
    <w:p w14:paraId="3B94ECC3" w14:textId="77777777" w:rsidR="00F22777" w:rsidRPr="007E7B8C" w:rsidRDefault="00F22777" w:rsidP="00F22777">
      <w:pPr>
        <w:pStyle w:val="Sansinterligne"/>
        <w:rPr>
          <w:lang w:val="fr-FR"/>
        </w:rPr>
      </w:pPr>
    </w:p>
    <w:p w14:paraId="5AF0CED8" w14:textId="48CCE10C" w:rsidR="00BA05C4" w:rsidRDefault="00E91B05" w:rsidP="00F22777">
      <w:pPr>
        <w:pStyle w:val="Sansinterligne"/>
        <w:rPr>
          <w:lang w:val="fr-FR"/>
        </w:rPr>
      </w:pPr>
      <w:r>
        <w:rPr>
          <w:lang w:val="fr-FR"/>
        </w:rPr>
        <w:t>Institut Confucius de Bretagne</w:t>
      </w:r>
    </w:p>
    <w:p w14:paraId="15EEB0FB" w14:textId="472143B1" w:rsidR="00BA05C4" w:rsidRPr="001C20A8" w:rsidRDefault="001C20A8" w:rsidP="00F22777">
      <w:pPr>
        <w:pStyle w:val="Sansinterligne"/>
        <w:rPr>
          <w:lang w:val="fr-FR"/>
        </w:rPr>
      </w:pPr>
      <w:hyperlink r:id="rId14" w:history="1">
        <w:r w:rsidR="00BA05C4" w:rsidRPr="00BA05C4">
          <w:rPr>
            <w:color w:val="0000FF"/>
            <w:u w:val="single"/>
            <w:lang w:val="fr-FR"/>
          </w:rPr>
          <w:t>https://www.confucius-bretagne.org/</w:t>
        </w:r>
      </w:hyperlink>
    </w:p>
    <w:p w14:paraId="622EB5CA" w14:textId="77777777" w:rsidR="00F22777" w:rsidRDefault="00F22777" w:rsidP="00F22777">
      <w:pPr>
        <w:pStyle w:val="Sansinterligne"/>
        <w:rPr>
          <w:lang w:val="fr-FR"/>
        </w:rPr>
      </w:pPr>
    </w:p>
    <w:p w14:paraId="477AE317" w14:textId="6848EF92" w:rsidR="007E7B8C" w:rsidRDefault="00E91B05" w:rsidP="00F22777">
      <w:pPr>
        <w:pStyle w:val="Sansinterligne"/>
        <w:rPr>
          <w:lang w:val="fr-FR"/>
        </w:rPr>
      </w:pPr>
      <w:r>
        <w:rPr>
          <w:lang w:val="fr-FR"/>
        </w:rPr>
        <w:t> </w:t>
      </w:r>
      <w:r w:rsidR="007E7B8C" w:rsidRPr="007E7B8C">
        <w:rPr>
          <w:lang w:val="fr-FR"/>
        </w:rPr>
        <w:t xml:space="preserve">Institut Confucius </w:t>
      </w:r>
      <w:r>
        <w:rPr>
          <w:lang w:val="fr-FR"/>
        </w:rPr>
        <w:t>de l’Université de La Rochelle</w:t>
      </w:r>
    </w:p>
    <w:p w14:paraId="2766FA9A" w14:textId="27794BA8" w:rsidR="00BA05C4" w:rsidRPr="001C20A8" w:rsidRDefault="001C20A8" w:rsidP="00F22777">
      <w:pPr>
        <w:pStyle w:val="Sansinterligne"/>
        <w:rPr>
          <w:lang w:val="fr-FR"/>
        </w:rPr>
      </w:pPr>
      <w:hyperlink r:id="rId15" w:history="1">
        <w:r w:rsidR="00BA05C4" w:rsidRPr="00BA05C4">
          <w:rPr>
            <w:color w:val="0000FF"/>
            <w:u w:val="single"/>
            <w:lang w:val="fr-FR"/>
          </w:rPr>
          <w:t>https://institut-confucius.univ-larochelle.fr/</w:t>
        </w:r>
      </w:hyperlink>
    </w:p>
    <w:p w14:paraId="73582A72" w14:textId="77777777" w:rsidR="00F22777" w:rsidRPr="001C20A8" w:rsidRDefault="00F22777" w:rsidP="00F22777">
      <w:pPr>
        <w:pStyle w:val="Sansinterligne"/>
        <w:rPr>
          <w:lang w:val="fr-FR"/>
        </w:rPr>
      </w:pPr>
    </w:p>
    <w:p w14:paraId="0EAC25C0" w14:textId="61061F4B" w:rsidR="007E7B8C" w:rsidRDefault="007E7B8C" w:rsidP="00F22777">
      <w:pPr>
        <w:pStyle w:val="Sansinterligne"/>
        <w:rPr>
          <w:lang w:val="fr-FR"/>
        </w:rPr>
      </w:pPr>
      <w:r w:rsidRPr="007E7B8C">
        <w:rPr>
          <w:lang w:val="fr-FR"/>
        </w:rPr>
        <w:t xml:space="preserve">Institut Confucius de </w:t>
      </w:r>
      <w:r w:rsidR="00E91B05">
        <w:rPr>
          <w:lang w:val="fr-FR"/>
        </w:rPr>
        <w:t>l’Université de la Réunion</w:t>
      </w:r>
    </w:p>
    <w:p w14:paraId="42EB7210" w14:textId="006914E6" w:rsidR="009F1937" w:rsidRPr="001C20A8" w:rsidRDefault="001C20A8" w:rsidP="00F22777">
      <w:pPr>
        <w:pStyle w:val="Sansinterligne"/>
        <w:rPr>
          <w:lang w:val="fr-FR"/>
        </w:rPr>
      </w:pPr>
      <w:hyperlink r:id="rId16" w:history="1">
        <w:r w:rsidR="009F1937" w:rsidRPr="009F1937">
          <w:rPr>
            <w:color w:val="0000FF"/>
            <w:u w:val="single"/>
            <w:lang w:val="fr-FR"/>
          </w:rPr>
          <w:t>https://confucius.univ-reunion.fr/</w:t>
        </w:r>
      </w:hyperlink>
    </w:p>
    <w:p w14:paraId="5A5375C6" w14:textId="77777777" w:rsidR="00F22777" w:rsidRPr="007E7B8C" w:rsidRDefault="00F22777" w:rsidP="00F22777">
      <w:pPr>
        <w:pStyle w:val="Sansinterligne"/>
        <w:rPr>
          <w:lang w:val="fr-FR"/>
        </w:rPr>
      </w:pPr>
    </w:p>
    <w:p w14:paraId="72C1B55E" w14:textId="77777777" w:rsidR="00792B5F" w:rsidRDefault="00E91B05" w:rsidP="00F22777">
      <w:pPr>
        <w:pStyle w:val="Sansinterligne"/>
        <w:rPr>
          <w:lang w:val="fr-FR"/>
        </w:rPr>
      </w:pPr>
      <w:r>
        <w:rPr>
          <w:lang w:val="fr-FR"/>
        </w:rPr>
        <w:t>Institut Confucius d’Alsace</w:t>
      </w:r>
    </w:p>
    <w:p w14:paraId="56A53B1D" w14:textId="5720C02C" w:rsidR="007E7B8C" w:rsidRDefault="001C20A8" w:rsidP="00F22777">
      <w:pPr>
        <w:pStyle w:val="Sansinterligne"/>
        <w:rPr>
          <w:color w:val="0000FF"/>
          <w:u w:val="single"/>
          <w:lang w:val="fr-FR"/>
        </w:rPr>
      </w:pPr>
      <w:hyperlink r:id="rId17" w:history="1">
        <w:r w:rsidR="00F22777" w:rsidRPr="00C14A9F">
          <w:rPr>
            <w:rStyle w:val="Lienhypertexte"/>
            <w:lang w:val="fr-FR"/>
          </w:rPr>
          <w:t>https://www.confuciusalsace.org/</w:t>
        </w:r>
      </w:hyperlink>
    </w:p>
    <w:p w14:paraId="1E794E73" w14:textId="77777777" w:rsidR="00F22777" w:rsidRPr="007E7B8C" w:rsidRDefault="00F22777" w:rsidP="00F22777">
      <w:pPr>
        <w:pStyle w:val="Sansinterligne"/>
        <w:rPr>
          <w:lang w:val="fr-FR"/>
        </w:rPr>
      </w:pPr>
    </w:p>
    <w:p w14:paraId="0A5DCB87" w14:textId="71ABB92C" w:rsidR="007E7B8C" w:rsidRDefault="007E7B8C" w:rsidP="003F1433">
      <w:pPr>
        <w:pStyle w:val="Sansinterligne"/>
        <w:rPr>
          <w:lang w:val="fr-FR"/>
        </w:rPr>
      </w:pPr>
      <w:r w:rsidRPr="007E7B8C">
        <w:rPr>
          <w:lang w:val="fr-FR"/>
        </w:rPr>
        <w:t>Institut Confuciu</w:t>
      </w:r>
      <w:r w:rsidR="00E91B05">
        <w:rPr>
          <w:lang w:val="fr-FR"/>
        </w:rPr>
        <w:t>s de Clermont-Ferrand Auvergne</w:t>
      </w:r>
    </w:p>
    <w:p w14:paraId="63EBBA9A" w14:textId="646BD33B" w:rsidR="00F20432" w:rsidRPr="001C20A8" w:rsidRDefault="001C20A8" w:rsidP="003F1433">
      <w:pPr>
        <w:pStyle w:val="Sansinterligne"/>
        <w:rPr>
          <w:lang w:val="fr-FR"/>
        </w:rPr>
      </w:pPr>
      <w:hyperlink r:id="rId18" w:history="1">
        <w:r w:rsidR="00F20432" w:rsidRPr="00F20432">
          <w:rPr>
            <w:color w:val="0000FF"/>
            <w:u w:val="single"/>
            <w:lang w:val="fr-FR"/>
          </w:rPr>
          <w:t>https://www.confucius-clermont-auvergne.org/</w:t>
        </w:r>
      </w:hyperlink>
    </w:p>
    <w:p w14:paraId="1793591A" w14:textId="77777777" w:rsidR="003F1433" w:rsidRPr="007E7B8C" w:rsidRDefault="003F1433" w:rsidP="003F1433">
      <w:pPr>
        <w:pStyle w:val="Sansinterligne"/>
        <w:rPr>
          <w:lang w:val="fr-FR"/>
        </w:rPr>
      </w:pPr>
    </w:p>
    <w:p w14:paraId="2D09B160" w14:textId="163559F2" w:rsidR="007E7B8C" w:rsidRPr="007E7B8C" w:rsidRDefault="007E7B8C" w:rsidP="003F1433">
      <w:pPr>
        <w:pStyle w:val="Sansinterligne"/>
        <w:rPr>
          <w:lang w:val="fr-FR"/>
        </w:rPr>
      </w:pPr>
      <w:r w:rsidRPr="007E7B8C">
        <w:rPr>
          <w:lang w:val="fr-FR"/>
        </w:rPr>
        <w:t xml:space="preserve">Institut Confucius de </w:t>
      </w:r>
      <w:r w:rsidR="00E91B05">
        <w:rPr>
          <w:lang w:val="fr-FR"/>
        </w:rPr>
        <w:t>l’Université d</w:t>
      </w:r>
      <w:r w:rsidRPr="007E7B8C">
        <w:rPr>
          <w:lang w:val="fr-FR"/>
        </w:rPr>
        <w:t>’Artois </w:t>
      </w:r>
    </w:p>
    <w:p w14:paraId="42229A5C" w14:textId="16FE1733" w:rsidR="00BA05C4" w:rsidRPr="001C20A8" w:rsidRDefault="001C20A8" w:rsidP="003F1433">
      <w:pPr>
        <w:pStyle w:val="Sansinterligne"/>
        <w:rPr>
          <w:lang w:val="fr-FR"/>
        </w:rPr>
      </w:pPr>
      <w:hyperlink r:id="rId19" w:history="1">
        <w:r w:rsidR="00BA05C4" w:rsidRPr="00BA05C4">
          <w:rPr>
            <w:color w:val="0000FF"/>
            <w:u w:val="single"/>
            <w:lang w:val="fr-FR"/>
          </w:rPr>
          <w:t>http://institut-confucius.univ-artois.fr/</w:t>
        </w:r>
      </w:hyperlink>
    </w:p>
    <w:p w14:paraId="2CCCCAE8" w14:textId="77777777" w:rsidR="003F1433" w:rsidRPr="007E7B8C" w:rsidRDefault="003F1433" w:rsidP="003F1433">
      <w:pPr>
        <w:pStyle w:val="Sansinterligne"/>
        <w:rPr>
          <w:lang w:val="fr-FR"/>
        </w:rPr>
      </w:pPr>
    </w:p>
    <w:p w14:paraId="47222A5C" w14:textId="68C7EBF3" w:rsidR="007E7B8C" w:rsidRPr="007E7B8C" w:rsidRDefault="007E7B8C" w:rsidP="003F1433">
      <w:pPr>
        <w:pStyle w:val="Sansinterligne"/>
        <w:rPr>
          <w:lang w:val="fr-FR"/>
        </w:rPr>
      </w:pPr>
      <w:r w:rsidRPr="007E7B8C">
        <w:rPr>
          <w:lang w:val="fr-FR"/>
        </w:rPr>
        <w:t xml:space="preserve">Institut Confucius </w:t>
      </w:r>
      <w:r w:rsidR="00E91B05">
        <w:rPr>
          <w:lang w:val="fr-FR"/>
        </w:rPr>
        <w:t>des Pays de la Loire d’Angers </w:t>
      </w:r>
    </w:p>
    <w:p w14:paraId="21831A37" w14:textId="53F0734D" w:rsidR="00F22777" w:rsidRDefault="001C20A8" w:rsidP="003F1433">
      <w:pPr>
        <w:pStyle w:val="Sansinterligne"/>
        <w:rPr>
          <w:lang w:val="fr-FR"/>
        </w:rPr>
      </w:pPr>
      <w:hyperlink r:id="rId20" w:history="1">
        <w:r w:rsidR="00AE101B" w:rsidRPr="00C14A9F">
          <w:rPr>
            <w:rStyle w:val="Lienhypertexte"/>
            <w:kern w:val="0"/>
            <w:sz w:val="22"/>
            <w:lang w:val="fr-FR"/>
          </w:rPr>
          <w:t>http://www.confucius-angers.eu</w:t>
        </w:r>
      </w:hyperlink>
    </w:p>
    <w:p w14:paraId="4A843839" w14:textId="77777777" w:rsidR="003F1433" w:rsidRDefault="003F1433" w:rsidP="003F1433">
      <w:pPr>
        <w:pStyle w:val="Sansinterligne"/>
        <w:rPr>
          <w:lang w:val="fr-FR"/>
        </w:rPr>
      </w:pPr>
    </w:p>
    <w:p w14:paraId="59028019" w14:textId="77777777" w:rsidR="00F22777" w:rsidRDefault="007E7B8C" w:rsidP="00F22777">
      <w:pPr>
        <w:pStyle w:val="Sansinterligne"/>
        <w:rPr>
          <w:color w:val="0F243E" w:themeColor="text2" w:themeShade="80"/>
          <w:kern w:val="0"/>
          <w:sz w:val="22"/>
          <w:lang w:val="fr-FR"/>
        </w:rPr>
      </w:pPr>
      <w:r w:rsidRPr="007E7B8C">
        <w:rPr>
          <w:color w:val="0F243E" w:themeColor="text2" w:themeShade="80"/>
          <w:kern w:val="0"/>
          <w:sz w:val="22"/>
          <w:lang w:val="fr-FR"/>
        </w:rPr>
        <w:t xml:space="preserve">Institut Confucius de l’Université de </w:t>
      </w:r>
      <w:r w:rsidR="00E91B05">
        <w:rPr>
          <w:color w:val="0F243E" w:themeColor="text2" w:themeShade="80"/>
          <w:kern w:val="0"/>
          <w:sz w:val="22"/>
          <w:lang w:val="fr-FR"/>
        </w:rPr>
        <w:t>Lorraine</w:t>
      </w:r>
    </w:p>
    <w:p w14:paraId="00A58C4C" w14:textId="4D6DC816" w:rsidR="00F20432" w:rsidRPr="001C20A8" w:rsidRDefault="001C20A8" w:rsidP="00F22777">
      <w:pPr>
        <w:pStyle w:val="Sansinterligne"/>
        <w:rPr>
          <w:lang w:val="fr-FR"/>
        </w:rPr>
      </w:pPr>
      <w:hyperlink r:id="rId21" w:history="1">
        <w:r w:rsidR="00F20432" w:rsidRPr="00F20432">
          <w:rPr>
            <w:color w:val="0000FF"/>
            <w:u w:val="single"/>
            <w:lang w:val="fr-FR"/>
          </w:rPr>
          <w:t>https://www.univ-lorraine.fr/content/institut-confucius</w:t>
        </w:r>
      </w:hyperlink>
    </w:p>
    <w:p w14:paraId="07A1C49E" w14:textId="77777777" w:rsidR="003F1433" w:rsidRPr="007E7B8C" w:rsidRDefault="003F1433" w:rsidP="00F22777">
      <w:pPr>
        <w:pStyle w:val="Sansinterligne"/>
        <w:rPr>
          <w:color w:val="0F243E" w:themeColor="text2" w:themeShade="80"/>
          <w:kern w:val="0"/>
          <w:sz w:val="22"/>
          <w:lang w:val="fr-FR"/>
        </w:rPr>
      </w:pPr>
    </w:p>
    <w:p w14:paraId="0A2D06AB" w14:textId="7CBC34D2" w:rsidR="007E7B8C" w:rsidRDefault="007E7B8C" w:rsidP="003F1433">
      <w:pPr>
        <w:pStyle w:val="Sansinterligne"/>
        <w:rPr>
          <w:lang w:val="fr-FR"/>
        </w:rPr>
      </w:pPr>
      <w:r w:rsidRPr="00E31863">
        <w:rPr>
          <w:lang w:val="fr-FR"/>
        </w:rPr>
        <w:t>Institut Confucius de l’Université de la Polynésie Française</w:t>
      </w:r>
    </w:p>
    <w:p w14:paraId="5B435718" w14:textId="72091FD1" w:rsidR="00E70317" w:rsidRPr="001C20A8" w:rsidRDefault="001C20A8" w:rsidP="003F1433">
      <w:pPr>
        <w:pStyle w:val="Sansinterligne"/>
        <w:rPr>
          <w:lang w:val="fr-FR"/>
        </w:rPr>
      </w:pPr>
      <w:hyperlink r:id="rId22" w:history="1">
        <w:r w:rsidR="00E70317" w:rsidRPr="00E70317">
          <w:rPr>
            <w:color w:val="0000FF"/>
            <w:u w:val="single"/>
            <w:lang w:val="fr-FR"/>
          </w:rPr>
          <w:t>https://www.upf.pf/linstitut-confucius-0</w:t>
        </w:r>
      </w:hyperlink>
    </w:p>
    <w:p w14:paraId="63169234" w14:textId="77777777" w:rsidR="003F1433" w:rsidRPr="00E31863" w:rsidRDefault="003F1433" w:rsidP="003F1433">
      <w:pPr>
        <w:pStyle w:val="Sansinterligne"/>
        <w:rPr>
          <w:lang w:val="fr-FR"/>
        </w:rPr>
      </w:pPr>
    </w:p>
    <w:p w14:paraId="5E34F03A" w14:textId="38E622BA" w:rsidR="00710254" w:rsidRDefault="00710254" w:rsidP="003F1433">
      <w:pPr>
        <w:pStyle w:val="Sansinterligne"/>
        <w:rPr>
          <w:lang w:val="fr-FR"/>
        </w:rPr>
      </w:pPr>
      <w:r w:rsidRPr="008C5643">
        <w:rPr>
          <w:lang w:val="fr-FR"/>
        </w:rPr>
        <w:t>Institut Confucius de Montpellier</w:t>
      </w:r>
    </w:p>
    <w:p w14:paraId="29952892" w14:textId="5FB2B57C" w:rsidR="00E70317" w:rsidRPr="001C20A8" w:rsidRDefault="001C20A8" w:rsidP="003F1433">
      <w:pPr>
        <w:pStyle w:val="Sansinterligne"/>
        <w:rPr>
          <w:lang w:val="fr-FR"/>
        </w:rPr>
      </w:pPr>
      <w:hyperlink r:id="rId23" w:history="1">
        <w:r w:rsidR="00E70317" w:rsidRPr="00E70317">
          <w:rPr>
            <w:color w:val="0000FF"/>
            <w:u w:val="single"/>
            <w:lang w:val="fr-FR"/>
          </w:rPr>
          <w:t>https://institut-confucius-montpellier.org/</w:t>
        </w:r>
      </w:hyperlink>
    </w:p>
    <w:p w14:paraId="65E945FD" w14:textId="77777777" w:rsidR="003F1433" w:rsidRPr="008C5643" w:rsidRDefault="003F1433" w:rsidP="003F1433">
      <w:pPr>
        <w:pStyle w:val="Sansinterligne"/>
        <w:rPr>
          <w:lang w:val="fr-FR"/>
        </w:rPr>
      </w:pPr>
    </w:p>
    <w:p w14:paraId="34AC52D1" w14:textId="7725696F" w:rsidR="008C5643" w:rsidRDefault="008C5643" w:rsidP="003F1433">
      <w:pPr>
        <w:pStyle w:val="Sansinterligne"/>
        <w:rPr>
          <w:lang w:val="fr-FR"/>
        </w:rPr>
      </w:pPr>
      <w:r w:rsidRPr="008C5643">
        <w:rPr>
          <w:lang w:val="fr-FR"/>
        </w:rPr>
        <w:t>NEOMA Confucius Institute for Business</w:t>
      </w:r>
    </w:p>
    <w:p w14:paraId="714AB5D7" w14:textId="6A2DEED9" w:rsidR="00E70317" w:rsidRPr="001C20A8" w:rsidRDefault="001C20A8" w:rsidP="003F1433">
      <w:pPr>
        <w:pStyle w:val="Sansinterligne"/>
        <w:rPr>
          <w:lang w:val="fr-FR"/>
        </w:rPr>
      </w:pPr>
      <w:hyperlink r:id="rId24" w:history="1">
        <w:r w:rsidR="00E70317" w:rsidRPr="00E70317">
          <w:rPr>
            <w:color w:val="0000FF"/>
            <w:u w:val="single"/>
            <w:lang w:val="fr-FR"/>
          </w:rPr>
          <w:t>http://confucius.neoma-bs.fr/</w:t>
        </w:r>
      </w:hyperlink>
    </w:p>
    <w:p w14:paraId="7F30E9DF" w14:textId="77777777" w:rsidR="003F1433" w:rsidRPr="008C5643" w:rsidRDefault="003F1433" w:rsidP="003F1433">
      <w:pPr>
        <w:pStyle w:val="Sansinterligne"/>
        <w:rPr>
          <w:lang w:val="fr-FR"/>
        </w:rPr>
      </w:pPr>
    </w:p>
    <w:p w14:paraId="3BDA1AB6" w14:textId="77777777" w:rsidR="00AA180B" w:rsidRDefault="00AA180B" w:rsidP="003F1433">
      <w:pPr>
        <w:pStyle w:val="Sansinterligne"/>
        <w:rPr>
          <w:lang w:val="fr-FR"/>
        </w:rPr>
      </w:pPr>
      <w:r w:rsidRPr="00E51685">
        <w:rPr>
          <w:lang w:val="fr-FR"/>
        </w:rPr>
        <w:t xml:space="preserve">Ambassade de Chine en </w:t>
      </w:r>
      <w:r w:rsidR="00E51685" w:rsidRPr="00E51685">
        <w:rPr>
          <w:lang w:val="fr-FR"/>
        </w:rPr>
        <w:t>France</w:t>
      </w:r>
      <w:r w:rsidR="00E51685">
        <w:rPr>
          <w:lang w:val="fr-FR"/>
        </w:rPr>
        <w:t xml:space="preserve"> – Service de l’éducation</w:t>
      </w:r>
    </w:p>
    <w:p w14:paraId="26874BE2" w14:textId="471870B4" w:rsidR="00E70317" w:rsidRPr="00E31863" w:rsidRDefault="001C20A8" w:rsidP="003F1433">
      <w:pPr>
        <w:pStyle w:val="Sansinterligne"/>
        <w:rPr>
          <w:lang w:val="fr-FR"/>
        </w:rPr>
      </w:pPr>
      <w:hyperlink r:id="rId25" w:history="1">
        <w:r w:rsidR="00E70317" w:rsidRPr="00E70317">
          <w:rPr>
            <w:color w:val="0000FF"/>
            <w:u w:val="single"/>
            <w:lang w:val="fr-FR"/>
          </w:rPr>
          <w:t>http://www.amb-chine.fr/fra/</w:t>
        </w:r>
      </w:hyperlink>
    </w:p>
    <w:p w14:paraId="0F682974" w14:textId="77777777" w:rsidR="003F1433" w:rsidRDefault="003F1433" w:rsidP="007E7B8C">
      <w:pPr>
        <w:widowControl/>
        <w:spacing w:after="200" w:line="276" w:lineRule="auto"/>
        <w:jc w:val="left"/>
        <w:rPr>
          <w:color w:val="0F243E" w:themeColor="text2" w:themeShade="80"/>
          <w:kern w:val="0"/>
          <w:sz w:val="22"/>
          <w:lang w:val="fr-FR"/>
        </w:rPr>
      </w:pPr>
    </w:p>
    <w:p w14:paraId="2B86E7B1" w14:textId="36EA7052" w:rsidR="00036A72" w:rsidRPr="007A0341" w:rsidRDefault="00C046ED" w:rsidP="003F1433">
      <w:pPr>
        <w:widowControl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color w:val="0F243E" w:themeColor="text2" w:themeShade="80"/>
          <w:kern w:val="0"/>
          <w:sz w:val="22"/>
          <w:lang w:val="fr-FR"/>
        </w:rPr>
        <w:t xml:space="preserve">Version </w:t>
      </w:r>
      <w:r w:rsidR="00834C53">
        <w:rPr>
          <w:color w:val="0F243E" w:themeColor="text2" w:themeShade="80"/>
          <w:kern w:val="0"/>
          <w:sz w:val="22"/>
          <w:lang w:val="fr-FR"/>
        </w:rPr>
        <w:t>Février 2020</w:t>
      </w:r>
    </w:p>
    <w:sectPr w:rsidR="00036A72" w:rsidRPr="007A0341" w:rsidSect="003F1433">
      <w:pgSz w:w="11906" w:h="16838"/>
      <w:pgMar w:top="42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B10"/>
    <w:multiLevelType w:val="hybridMultilevel"/>
    <w:tmpl w:val="1D909B64"/>
    <w:lvl w:ilvl="0" w:tplc="60A894DC">
      <w:start w:val="1"/>
      <w:numFmt w:val="bullet"/>
      <w:lvlText w:val="-"/>
      <w:lvlJc w:val="left"/>
      <w:pPr>
        <w:ind w:left="1080" w:hanging="360"/>
      </w:pPr>
      <w:rPr>
        <w:rFonts w:ascii="Helvetica" w:eastAsia="SimSun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7D117CF"/>
    <w:multiLevelType w:val="hybridMultilevel"/>
    <w:tmpl w:val="DDAA40F6"/>
    <w:lvl w:ilvl="0" w:tplc="E8B04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C17983"/>
    <w:multiLevelType w:val="hybridMultilevel"/>
    <w:tmpl w:val="7068A962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490C11"/>
    <w:multiLevelType w:val="hybridMultilevel"/>
    <w:tmpl w:val="DE3053C0"/>
    <w:lvl w:ilvl="0" w:tplc="F8965E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CD50D6"/>
    <w:multiLevelType w:val="hybridMultilevel"/>
    <w:tmpl w:val="4E765C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3139"/>
    <w:multiLevelType w:val="hybridMultilevel"/>
    <w:tmpl w:val="CE6EE6BA"/>
    <w:lvl w:ilvl="0" w:tplc="A740E67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7134B"/>
    <w:multiLevelType w:val="hybridMultilevel"/>
    <w:tmpl w:val="406828EA"/>
    <w:lvl w:ilvl="0" w:tplc="988A78B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387624"/>
    <w:multiLevelType w:val="hybridMultilevel"/>
    <w:tmpl w:val="E124B956"/>
    <w:lvl w:ilvl="0" w:tplc="A5B8317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07183"/>
    <w:multiLevelType w:val="hybridMultilevel"/>
    <w:tmpl w:val="280A5D98"/>
    <w:lvl w:ilvl="0" w:tplc="F1527EFC">
      <w:start w:val="1"/>
      <w:numFmt w:val="decimal"/>
      <w:lvlText w:val="%1."/>
      <w:lvlJc w:val="left"/>
      <w:pPr>
        <w:ind w:left="360" w:hanging="360"/>
      </w:pPr>
      <w:rPr>
        <w:rFonts w:hint="default"/>
        <w:color w:val="0F243E" w:themeColor="text2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D77BA7"/>
    <w:multiLevelType w:val="hybridMultilevel"/>
    <w:tmpl w:val="103E99B6"/>
    <w:lvl w:ilvl="0" w:tplc="60A894DC">
      <w:start w:val="1"/>
      <w:numFmt w:val="bullet"/>
      <w:lvlText w:val="-"/>
      <w:lvlJc w:val="left"/>
      <w:pPr>
        <w:ind w:left="6720" w:hanging="360"/>
      </w:pPr>
      <w:rPr>
        <w:rFonts w:ascii="Helvetica" w:eastAsia="SimSun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0" w15:restartNumberingAfterBreak="0">
    <w:nsid w:val="476708BB"/>
    <w:multiLevelType w:val="hybridMultilevel"/>
    <w:tmpl w:val="570023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25316"/>
    <w:multiLevelType w:val="hybridMultilevel"/>
    <w:tmpl w:val="63E23B66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A4B7434"/>
    <w:multiLevelType w:val="hybridMultilevel"/>
    <w:tmpl w:val="31F03A88"/>
    <w:lvl w:ilvl="0" w:tplc="486A61C4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0D0797"/>
    <w:multiLevelType w:val="hybridMultilevel"/>
    <w:tmpl w:val="C13CB24A"/>
    <w:lvl w:ilvl="0" w:tplc="60A894DC">
      <w:start w:val="1"/>
      <w:numFmt w:val="bullet"/>
      <w:lvlText w:val="-"/>
      <w:lvlJc w:val="left"/>
      <w:pPr>
        <w:ind w:left="1500" w:hanging="360"/>
      </w:pPr>
      <w:rPr>
        <w:rFonts w:ascii="Helvetica" w:eastAsia="SimSu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BC16E94"/>
    <w:multiLevelType w:val="hybridMultilevel"/>
    <w:tmpl w:val="A8F64EEA"/>
    <w:lvl w:ilvl="0" w:tplc="931C13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D513AA"/>
    <w:multiLevelType w:val="hybridMultilevel"/>
    <w:tmpl w:val="06BEEF16"/>
    <w:lvl w:ilvl="0" w:tplc="178CDA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D5DF2"/>
    <w:multiLevelType w:val="hybridMultilevel"/>
    <w:tmpl w:val="DE9EE7F8"/>
    <w:lvl w:ilvl="0" w:tplc="D47E67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0544BAC"/>
    <w:multiLevelType w:val="hybridMultilevel"/>
    <w:tmpl w:val="B874CFE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AB4A4A"/>
    <w:multiLevelType w:val="hybridMultilevel"/>
    <w:tmpl w:val="0E5C6672"/>
    <w:lvl w:ilvl="0" w:tplc="6BF887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50F69"/>
    <w:multiLevelType w:val="multilevel"/>
    <w:tmpl w:val="D616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3627F"/>
    <w:multiLevelType w:val="hybridMultilevel"/>
    <w:tmpl w:val="6AF0EFCC"/>
    <w:lvl w:ilvl="0" w:tplc="F7D0A7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145D1"/>
    <w:multiLevelType w:val="hybridMultilevel"/>
    <w:tmpl w:val="9AD66BAE"/>
    <w:lvl w:ilvl="0" w:tplc="5D68B3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7"/>
  </w:num>
  <w:num w:numId="5">
    <w:abstractNumId w:val="7"/>
  </w:num>
  <w:num w:numId="6">
    <w:abstractNumId w:val="21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16"/>
  </w:num>
  <w:num w:numId="12">
    <w:abstractNumId w:val="14"/>
  </w:num>
  <w:num w:numId="13">
    <w:abstractNumId w:val="15"/>
  </w:num>
  <w:num w:numId="14">
    <w:abstractNumId w:val="9"/>
  </w:num>
  <w:num w:numId="15">
    <w:abstractNumId w:val="20"/>
  </w:num>
  <w:num w:numId="16">
    <w:abstractNumId w:val="11"/>
  </w:num>
  <w:num w:numId="17">
    <w:abstractNumId w:val="2"/>
  </w:num>
  <w:num w:numId="18">
    <w:abstractNumId w:val="13"/>
  </w:num>
  <w:num w:numId="19">
    <w:abstractNumId w:val="4"/>
  </w:num>
  <w:num w:numId="20">
    <w:abstractNumId w:val="10"/>
  </w:num>
  <w:num w:numId="21">
    <w:abstractNumId w:val="17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E2"/>
    <w:rsid w:val="00015DBA"/>
    <w:rsid w:val="00021B76"/>
    <w:rsid w:val="00026193"/>
    <w:rsid w:val="00036A72"/>
    <w:rsid w:val="000748F3"/>
    <w:rsid w:val="00082603"/>
    <w:rsid w:val="000C2E47"/>
    <w:rsid w:val="000F1971"/>
    <w:rsid w:val="00133DDC"/>
    <w:rsid w:val="00145CD0"/>
    <w:rsid w:val="00155919"/>
    <w:rsid w:val="001764C0"/>
    <w:rsid w:val="00187DB8"/>
    <w:rsid w:val="001A581D"/>
    <w:rsid w:val="001C20A8"/>
    <w:rsid w:val="0021643F"/>
    <w:rsid w:val="00227C81"/>
    <w:rsid w:val="002318DA"/>
    <w:rsid w:val="00261F91"/>
    <w:rsid w:val="00264360"/>
    <w:rsid w:val="00265EC3"/>
    <w:rsid w:val="00274556"/>
    <w:rsid w:val="00274BAE"/>
    <w:rsid w:val="00286FF0"/>
    <w:rsid w:val="002929A3"/>
    <w:rsid w:val="002A037D"/>
    <w:rsid w:val="002A2608"/>
    <w:rsid w:val="002A5AB8"/>
    <w:rsid w:val="002A6A5D"/>
    <w:rsid w:val="002A7AEE"/>
    <w:rsid w:val="002C10F8"/>
    <w:rsid w:val="002C2AD2"/>
    <w:rsid w:val="002C63F5"/>
    <w:rsid w:val="002D1DDA"/>
    <w:rsid w:val="002E7A37"/>
    <w:rsid w:val="002F1EA2"/>
    <w:rsid w:val="002F4B65"/>
    <w:rsid w:val="0031074B"/>
    <w:rsid w:val="00323E5B"/>
    <w:rsid w:val="00334B7B"/>
    <w:rsid w:val="00352707"/>
    <w:rsid w:val="00353895"/>
    <w:rsid w:val="00373E55"/>
    <w:rsid w:val="00382E0B"/>
    <w:rsid w:val="00385B4D"/>
    <w:rsid w:val="00387A10"/>
    <w:rsid w:val="003A3744"/>
    <w:rsid w:val="003A7940"/>
    <w:rsid w:val="003D49BC"/>
    <w:rsid w:val="003F1433"/>
    <w:rsid w:val="003F35CD"/>
    <w:rsid w:val="003F60D4"/>
    <w:rsid w:val="00400ABA"/>
    <w:rsid w:val="0040755D"/>
    <w:rsid w:val="0041491E"/>
    <w:rsid w:val="004257D9"/>
    <w:rsid w:val="004308C5"/>
    <w:rsid w:val="00432F21"/>
    <w:rsid w:val="004464E0"/>
    <w:rsid w:val="004514E2"/>
    <w:rsid w:val="004653C5"/>
    <w:rsid w:val="00477AF8"/>
    <w:rsid w:val="00495662"/>
    <w:rsid w:val="004B7F7A"/>
    <w:rsid w:val="004D436D"/>
    <w:rsid w:val="004D49DE"/>
    <w:rsid w:val="004D6788"/>
    <w:rsid w:val="00510BE5"/>
    <w:rsid w:val="00521436"/>
    <w:rsid w:val="005315B6"/>
    <w:rsid w:val="00544A51"/>
    <w:rsid w:val="00554B7E"/>
    <w:rsid w:val="005833A6"/>
    <w:rsid w:val="005A4B7C"/>
    <w:rsid w:val="005B2CFE"/>
    <w:rsid w:val="005B3D2D"/>
    <w:rsid w:val="0060128B"/>
    <w:rsid w:val="00623A94"/>
    <w:rsid w:val="00631650"/>
    <w:rsid w:val="006322B7"/>
    <w:rsid w:val="00634B4E"/>
    <w:rsid w:val="00646BBF"/>
    <w:rsid w:val="0066138F"/>
    <w:rsid w:val="00671C1E"/>
    <w:rsid w:val="00696EC3"/>
    <w:rsid w:val="006B4C54"/>
    <w:rsid w:val="006D4002"/>
    <w:rsid w:val="0070355D"/>
    <w:rsid w:val="00710254"/>
    <w:rsid w:val="007178D1"/>
    <w:rsid w:val="00763AD4"/>
    <w:rsid w:val="007716EC"/>
    <w:rsid w:val="00772FDD"/>
    <w:rsid w:val="00791251"/>
    <w:rsid w:val="00792B5F"/>
    <w:rsid w:val="007A0341"/>
    <w:rsid w:val="007B5EF5"/>
    <w:rsid w:val="007B62C9"/>
    <w:rsid w:val="007C2A9D"/>
    <w:rsid w:val="007C475D"/>
    <w:rsid w:val="007D1309"/>
    <w:rsid w:val="007E7B8C"/>
    <w:rsid w:val="00831396"/>
    <w:rsid w:val="00834C53"/>
    <w:rsid w:val="00840DAE"/>
    <w:rsid w:val="008456E3"/>
    <w:rsid w:val="00853382"/>
    <w:rsid w:val="00864D61"/>
    <w:rsid w:val="00866337"/>
    <w:rsid w:val="00882DB9"/>
    <w:rsid w:val="00886F77"/>
    <w:rsid w:val="008A33CF"/>
    <w:rsid w:val="008C23E2"/>
    <w:rsid w:val="008C5643"/>
    <w:rsid w:val="008D0B2D"/>
    <w:rsid w:val="008F3DFA"/>
    <w:rsid w:val="009074A1"/>
    <w:rsid w:val="009220E7"/>
    <w:rsid w:val="00934494"/>
    <w:rsid w:val="009524D8"/>
    <w:rsid w:val="00955859"/>
    <w:rsid w:val="00965AFE"/>
    <w:rsid w:val="009A5826"/>
    <w:rsid w:val="009F1937"/>
    <w:rsid w:val="00A021D8"/>
    <w:rsid w:val="00A04D70"/>
    <w:rsid w:val="00A25B39"/>
    <w:rsid w:val="00A55C6B"/>
    <w:rsid w:val="00A566B3"/>
    <w:rsid w:val="00A61DC3"/>
    <w:rsid w:val="00A70C33"/>
    <w:rsid w:val="00A949C0"/>
    <w:rsid w:val="00AA180B"/>
    <w:rsid w:val="00AB4FE8"/>
    <w:rsid w:val="00AE09BD"/>
    <w:rsid w:val="00AE101B"/>
    <w:rsid w:val="00AE457E"/>
    <w:rsid w:val="00AE739B"/>
    <w:rsid w:val="00B12BF6"/>
    <w:rsid w:val="00B2523B"/>
    <w:rsid w:val="00B26855"/>
    <w:rsid w:val="00B74ABE"/>
    <w:rsid w:val="00B74C25"/>
    <w:rsid w:val="00B87776"/>
    <w:rsid w:val="00BA05C4"/>
    <w:rsid w:val="00BC18A4"/>
    <w:rsid w:val="00BC287B"/>
    <w:rsid w:val="00BC6911"/>
    <w:rsid w:val="00BC6EE3"/>
    <w:rsid w:val="00C046ED"/>
    <w:rsid w:val="00C062FD"/>
    <w:rsid w:val="00C10D6F"/>
    <w:rsid w:val="00C117C2"/>
    <w:rsid w:val="00C14729"/>
    <w:rsid w:val="00C274BC"/>
    <w:rsid w:val="00C372BD"/>
    <w:rsid w:val="00C4198E"/>
    <w:rsid w:val="00C56BF0"/>
    <w:rsid w:val="00C72B05"/>
    <w:rsid w:val="00C849E9"/>
    <w:rsid w:val="00C909A8"/>
    <w:rsid w:val="00CB33CF"/>
    <w:rsid w:val="00CB4639"/>
    <w:rsid w:val="00CE6F02"/>
    <w:rsid w:val="00D124FA"/>
    <w:rsid w:val="00D15D90"/>
    <w:rsid w:val="00D16939"/>
    <w:rsid w:val="00D355C9"/>
    <w:rsid w:val="00D37A13"/>
    <w:rsid w:val="00D50CF3"/>
    <w:rsid w:val="00D65BDA"/>
    <w:rsid w:val="00D665E0"/>
    <w:rsid w:val="00D77A17"/>
    <w:rsid w:val="00D90A9B"/>
    <w:rsid w:val="00D93038"/>
    <w:rsid w:val="00D94092"/>
    <w:rsid w:val="00DB1653"/>
    <w:rsid w:val="00DD4C36"/>
    <w:rsid w:val="00DE0523"/>
    <w:rsid w:val="00DE12C2"/>
    <w:rsid w:val="00DE6E12"/>
    <w:rsid w:val="00DF2283"/>
    <w:rsid w:val="00E00838"/>
    <w:rsid w:val="00E020D9"/>
    <w:rsid w:val="00E046CD"/>
    <w:rsid w:val="00E060AF"/>
    <w:rsid w:val="00E255DF"/>
    <w:rsid w:val="00E31863"/>
    <w:rsid w:val="00E51685"/>
    <w:rsid w:val="00E70317"/>
    <w:rsid w:val="00E91B05"/>
    <w:rsid w:val="00E93B04"/>
    <w:rsid w:val="00EC0241"/>
    <w:rsid w:val="00ED4EB4"/>
    <w:rsid w:val="00EF04DC"/>
    <w:rsid w:val="00F1637A"/>
    <w:rsid w:val="00F20432"/>
    <w:rsid w:val="00F22777"/>
    <w:rsid w:val="00F26869"/>
    <w:rsid w:val="00F323CF"/>
    <w:rsid w:val="00F75824"/>
    <w:rsid w:val="00FA75AF"/>
    <w:rsid w:val="00FB6C11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A880"/>
  <w15:docId w15:val="{F9AFE2F6-D797-496A-8826-6DC7211E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E2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4E2"/>
    <w:pPr>
      <w:ind w:firstLineChars="200" w:firstLine="420"/>
    </w:pPr>
  </w:style>
  <w:style w:type="character" w:styleId="lev">
    <w:name w:val="Strong"/>
    <w:basedOn w:val="Policepardfaut"/>
    <w:uiPriority w:val="22"/>
    <w:qFormat/>
    <w:rsid w:val="00274BAE"/>
    <w:rPr>
      <w:b/>
      <w:bCs/>
    </w:rPr>
  </w:style>
  <w:style w:type="character" w:customStyle="1" w:styleId="apple-converted-space">
    <w:name w:val="apple-converted-space"/>
    <w:basedOn w:val="Policepardfaut"/>
    <w:rsid w:val="00274BAE"/>
  </w:style>
  <w:style w:type="character" w:styleId="Lienhypertexte">
    <w:name w:val="Hyperlink"/>
    <w:basedOn w:val="Policepardfaut"/>
    <w:uiPriority w:val="99"/>
    <w:unhideWhenUsed/>
    <w:rsid w:val="007D1309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74556"/>
    <w:pPr>
      <w:widowControl w:val="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26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60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AB4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E1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chinese.cn/" TargetMode="External"/><Relationship Id="rId13" Type="http://schemas.openxmlformats.org/officeDocument/2006/relationships/hyperlink" Target="https://www.ccc-paris.org/" TargetMode="External"/><Relationship Id="rId18" Type="http://schemas.openxmlformats.org/officeDocument/2006/relationships/hyperlink" Target="https://www.confucius-clermont-auvergne.org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univ-lorraine.fr/content/institut-confucius" TargetMode="External"/><Relationship Id="rId7" Type="http://schemas.openxmlformats.org/officeDocument/2006/relationships/hyperlink" Target="http://cis.chinese.cn/" TargetMode="External"/><Relationship Id="rId12" Type="http://schemas.openxmlformats.org/officeDocument/2006/relationships/hyperlink" Target="http://confucius.univ-paris7.fr/" TargetMode="External"/><Relationship Id="rId17" Type="http://schemas.openxmlformats.org/officeDocument/2006/relationships/hyperlink" Target="https://www.confuciusalsace.org/" TargetMode="External"/><Relationship Id="rId25" Type="http://schemas.openxmlformats.org/officeDocument/2006/relationships/hyperlink" Target="http://www.amb-chine.fr/fr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fucius.univ-reunion.fr/" TargetMode="External"/><Relationship Id="rId20" Type="http://schemas.openxmlformats.org/officeDocument/2006/relationships/hyperlink" Target="http://www.confucius-angers.e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is.chinese.cn/account/login" TargetMode="External"/><Relationship Id="rId11" Type="http://schemas.openxmlformats.org/officeDocument/2006/relationships/hyperlink" Target="https://www.ic-up.org/ICUP" TargetMode="External"/><Relationship Id="rId24" Type="http://schemas.openxmlformats.org/officeDocument/2006/relationships/hyperlink" Target="http://confucius.neoma-bs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titut-confucius.univ-larochelle.fr/" TargetMode="External"/><Relationship Id="rId23" Type="http://schemas.openxmlformats.org/officeDocument/2006/relationships/hyperlink" Target="https://institut-confucius-montpellier.org/" TargetMode="External"/><Relationship Id="rId10" Type="http://schemas.openxmlformats.org/officeDocument/2006/relationships/hyperlink" Target="http://cis.chinese.cn/" TargetMode="External"/><Relationship Id="rId19" Type="http://schemas.openxmlformats.org/officeDocument/2006/relationships/hyperlink" Target="http://institut-confucius.univ-artoi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esetest.cn/" TargetMode="External"/><Relationship Id="rId14" Type="http://schemas.openxmlformats.org/officeDocument/2006/relationships/hyperlink" Target="https://www.confucius-bretagne.org/" TargetMode="External"/><Relationship Id="rId22" Type="http://schemas.openxmlformats.org/officeDocument/2006/relationships/hyperlink" Target="https://www.upf.pf/linstitut-confucius-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9DF6-D7B1-4EE2-BEC2-7546522C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1812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2017-03-14T13:05:00Z</cp:lastPrinted>
  <dcterms:created xsi:type="dcterms:W3CDTF">2020-02-20T14:43:00Z</dcterms:created>
  <dcterms:modified xsi:type="dcterms:W3CDTF">2020-03-31T15:04:00Z</dcterms:modified>
</cp:coreProperties>
</file>